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footer1.xml" ContentType="application/vnd.openxmlformats-officedocument.wordprocessingml.footer+xml"/>
  <Override PartName="/word/footer2.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1B33" w:rsidRPr="00417ACA" w:rsidRDefault="00CC1B33" w:rsidP="00051CF9">
      <w:pPr>
        <w:framePr w:w="6841" w:h="898" w:hSpace="180" w:wrap="around" w:vAnchor="text" w:hAnchor="page" w:x="3631" w:y="-74"/>
        <w:autoSpaceDE w:val="0"/>
        <w:autoSpaceDN w:val="0"/>
        <w:adjustRightInd w:val="0"/>
        <w:spacing w:after="0" w:line="240" w:lineRule="auto"/>
        <w:ind w:right="-900"/>
        <w:rPr>
          <w:rFonts w:ascii="Times New Roman" w:hAnsi="Times New Roman"/>
          <w:b/>
          <w:bCs/>
          <w:caps/>
          <w:color w:val="000000"/>
        </w:rPr>
      </w:pPr>
      <w:r w:rsidRPr="00417ACA">
        <w:rPr>
          <w:rFonts w:ascii="Times New Roman" w:hAnsi="Times New Roman"/>
          <w:b/>
          <w:bCs/>
          <w:caps/>
          <w:color w:val="000000"/>
        </w:rPr>
        <w:t>Project Identification Form (PIF)</w:t>
      </w:r>
      <w:r w:rsidRPr="00417ACA">
        <w:rPr>
          <w:rStyle w:val="FootnoteReference"/>
          <w:rFonts w:ascii="Times New Roman" w:hAnsi="Times New Roman"/>
          <w:b/>
          <w:bCs/>
          <w:caps/>
          <w:color w:val="000000"/>
        </w:rPr>
        <w:t xml:space="preserve"> </w:t>
      </w:r>
    </w:p>
    <w:p w:rsidR="00CC1B33" w:rsidRPr="00417ACA" w:rsidRDefault="00CC1B33" w:rsidP="00051CF9">
      <w:pPr>
        <w:framePr w:w="6841" w:h="898" w:hSpace="180" w:wrap="around" w:vAnchor="text" w:hAnchor="page" w:x="3631" w:y="-74"/>
        <w:autoSpaceDE w:val="0"/>
        <w:autoSpaceDN w:val="0"/>
        <w:adjustRightInd w:val="0"/>
        <w:spacing w:after="0" w:line="240" w:lineRule="auto"/>
        <w:rPr>
          <w:rFonts w:ascii="Times New Roman" w:hAnsi="Times New Roman"/>
          <w:bCs/>
          <w:color w:val="000000"/>
        </w:rPr>
      </w:pPr>
      <w:bookmarkStart w:id="0" w:name="Dropdown7"/>
      <w:r w:rsidRPr="00417ACA">
        <w:rPr>
          <w:rFonts w:ascii="Times New Roman" w:hAnsi="Times New Roman"/>
          <w:b/>
          <w:bCs/>
          <w:smallCaps/>
          <w:color w:val="000000"/>
        </w:rPr>
        <w:t xml:space="preserve">Project Type: </w:t>
      </w:r>
      <w:bookmarkStart w:id="1" w:name="projectType"/>
      <w:bookmarkEnd w:id="0"/>
      <w:r w:rsidR="00F11137" w:rsidRPr="00417ACA">
        <w:rPr>
          <w:rFonts w:ascii="Times New Roman" w:hAnsi="Times New Roman"/>
          <w:b/>
          <w:bCs/>
          <w:smallCaps/>
          <w:color w:val="000000"/>
        </w:rPr>
        <w:fldChar w:fldCharType="begin">
          <w:ffData>
            <w:name w:val="projectType"/>
            <w:enabled/>
            <w:calcOnExit w:val="0"/>
            <w:ddList>
              <w:result w:val="1"/>
              <w:listEntry w:val="(choose project type)"/>
              <w:listEntry w:val="Full-sized Project"/>
              <w:listEntry w:val="Medium-sized Project"/>
            </w:ddList>
          </w:ffData>
        </w:fldChar>
      </w:r>
      <w:r w:rsidRPr="00417ACA">
        <w:rPr>
          <w:rFonts w:ascii="Times New Roman" w:hAnsi="Times New Roman"/>
          <w:b/>
          <w:bCs/>
          <w:smallCaps/>
          <w:color w:val="000000"/>
        </w:rPr>
        <w:instrText xml:space="preserve"> FORMDROPDOWN </w:instrText>
      </w:r>
      <w:r w:rsidR="00F11137" w:rsidRPr="00417ACA">
        <w:rPr>
          <w:rFonts w:ascii="Times New Roman" w:hAnsi="Times New Roman"/>
          <w:b/>
          <w:bCs/>
          <w:smallCaps/>
          <w:color w:val="000000"/>
        </w:rPr>
      </w:r>
      <w:r w:rsidR="00F11137" w:rsidRPr="00417ACA">
        <w:rPr>
          <w:rFonts w:ascii="Times New Roman" w:hAnsi="Times New Roman"/>
          <w:b/>
          <w:bCs/>
          <w:smallCaps/>
          <w:color w:val="000000"/>
        </w:rPr>
        <w:fldChar w:fldCharType="end"/>
      </w:r>
      <w:bookmarkEnd w:id="1"/>
      <w:r w:rsidRPr="00417ACA">
        <w:rPr>
          <w:rFonts w:ascii="Times New Roman" w:hAnsi="Times New Roman"/>
          <w:bCs/>
          <w:smallCaps/>
          <w:color w:val="000000"/>
        </w:rPr>
        <w:t xml:space="preserve"> </w:t>
      </w:r>
    </w:p>
    <w:p w:rsidR="00CC1B33" w:rsidRPr="00417ACA" w:rsidRDefault="00CC1B33" w:rsidP="00051CF9">
      <w:pPr>
        <w:framePr w:w="6841" w:h="898" w:hSpace="180" w:wrap="around" w:vAnchor="text" w:hAnchor="page" w:x="3631" w:y="-74"/>
        <w:autoSpaceDE w:val="0"/>
        <w:autoSpaceDN w:val="0"/>
        <w:adjustRightInd w:val="0"/>
        <w:spacing w:after="0" w:line="240" w:lineRule="auto"/>
        <w:rPr>
          <w:rFonts w:ascii="Times New Roman" w:hAnsi="Times New Roman"/>
          <w:b/>
          <w:bCs/>
        </w:rPr>
      </w:pPr>
      <w:r w:rsidRPr="00417ACA">
        <w:rPr>
          <w:rFonts w:ascii="Times New Roman" w:hAnsi="Times New Roman"/>
          <w:b/>
          <w:bCs/>
          <w:smallCaps/>
        </w:rPr>
        <w:t>Type of Trust Fund:</w:t>
      </w:r>
      <w:r w:rsidR="00F11137" w:rsidRPr="00417ACA">
        <w:rPr>
          <w:rFonts w:ascii="Times New Roman" w:hAnsi="Times New Roman"/>
          <w:b/>
          <w:bCs/>
          <w:smallCaps/>
        </w:rPr>
        <w:fldChar w:fldCharType="begin">
          <w:ffData>
            <w:name w:val=""/>
            <w:enabled/>
            <w:calcOnExit w:val="0"/>
            <w:ddList>
              <w:result w:val="1"/>
              <w:listEntry w:val="(choose fund type)"/>
              <w:listEntry w:val="GEF Trust Fund"/>
              <w:listEntry w:val="LDCF"/>
              <w:listEntry w:val="SCCF"/>
              <w:listEntry w:val="Multi-Trust Fund"/>
            </w:ddList>
          </w:ffData>
        </w:fldChar>
      </w:r>
      <w:r w:rsidRPr="00417ACA">
        <w:rPr>
          <w:rFonts w:ascii="Times New Roman" w:hAnsi="Times New Roman"/>
          <w:b/>
          <w:bCs/>
          <w:smallCaps/>
        </w:rPr>
        <w:instrText xml:space="preserve"> FORMDROPDOWN </w:instrText>
      </w:r>
      <w:r w:rsidR="00F11137" w:rsidRPr="00417ACA">
        <w:rPr>
          <w:rFonts w:ascii="Times New Roman" w:hAnsi="Times New Roman"/>
          <w:b/>
          <w:bCs/>
          <w:smallCaps/>
        </w:rPr>
      </w:r>
      <w:r w:rsidR="00F11137" w:rsidRPr="00417ACA">
        <w:rPr>
          <w:rFonts w:ascii="Times New Roman" w:hAnsi="Times New Roman"/>
          <w:b/>
          <w:bCs/>
          <w:smallCaps/>
        </w:rPr>
        <w:fldChar w:fldCharType="end"/>
      </w:r>
    </w:p>
    <w:p w:rsidR="00CC1B33" w:rsidRPr="00417ACA" w:rsidRDefault="009915D6" w:rsidP="00417ACA">
      <w:pPr>
        <w:pStyle w:val="Footer"/>
        <w:tabs>
          <w:tab w:val="clear" w:pos="4320"/>
          <w:tab w:val="clear" w:pos="8640"/>
        </w:tabs>
        <w:rPr>
          <w:sz w:val="22"/>
          <w:szCs w:val="22"/>
        </w:rPr>
      </w:pPr>
      <w:r>
        <w:rPr>
          <w:noProof/>
        </w:rPr>
        <w:drawing>
          <wp:anchor distT="0" distB="0" distL="114300" distR="114300" simplePos="0" relativeHeight="251657728" behindDoc="0" locked="0" layoutInCell="1" allowOverlap="1">
            <wp:simplePos x="0" y="0"/>
            <wp:positionH relativeFrom="column">
              <wp:posOffset>-76200</wp:posOffset>
            </wp:positionH>
            <wp:positionV relativeFrom="paragraph">
              <wp:posOffset>-57150</wp:posOffset>
            </wp:positionV>
            <wp:extent cx="723900" cy="741680"/>
            <wp:effectExtent l="19050" t="0" r="0" b="0"/>
            <wp:wrapSquare wrapText="bothSides"/>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723900" cy="741680"/>
                    </a:xfrm>
                    <a:prstGeom prst="rect">
                      <a:avLst/>
                    </a:prstGeom>
                    <a:noFill/>
                    <a:ln w="9525">
                      <a:noFill/>
                      <a:miter lim="800000"/>
                      <a:headEnd/>
                      <a:tailEnd/>
                    </a:ln>
                  </pic:spPr>
                </pic:pic>
              </a:graphicData>
            </a:graphic>
          </wp:anchor>
        </w:drawing>
      </w:r>
    </w:p>
    <w:p w:rsidR="00CC1B33" w:rsidRPr="00417ACA" w:rsidRDefault="00CC1B33" w:rsidP="00417ACA">
      <w:pPr>
        <w:pStyle w:val="Footer"/>
        <w:tabs>
          <w:tab w:val="clear" w:pos="4320"/>
          <w:tab w:val="clear" w:pos="8640"/>
        </w:tabs>
        <w:rPr>
          <w:sz w:val="22"/>
          <w:szCs w:val="22"/>
        </w:rPr>
      </w:pPr>
    </w:p>
    <w:p w:rsidR="00CC1B33" w:rsidRPr="00417ACA" w:rsidRDefault="00CC1B33" w:rsidP="00417ACA">
      <w:pPr>
        <w:pStyle w:val="Footer"/>
        <w:tabs>
          <w:tab w:val="clear" w:pos="4320"/>
          <w:tab w:val="clear" w:pos="8640"/>
        </w:tabs>
        <w:ind w:left="4320" w:right="110" w:firstLine="540"/>
        <w:jc w:val="right"/>
        <w:rPr>
          <w:b/>
          <w:sz w:val="22"/>
          <w:szCs w:val="22"/>
        </w:rPr>
      </w:pPr>
    </w:p>
    <w:p w:rsidR="00CC1B33" w:rsidRPr="00417ACA" w:rsidRDefault="00CC1B33" w:rsidP="00417ACA">
      <w:pPr>
        <w:spacing w:after="0" w:line="240" w:lineRule="auto"/>
        <w:ind w:left="-90" w:right="-187"/>
        <w:rPr>
          <w:rFonts w:ascii="Times New Roman" w:hAnsi="Times New Roman"/>
          <w:b/>
          <w:caps/>
          <w:u w:val="single"/>
        </w:rPr>
      </w:pPr>
    </w:p>
    <w:p w:rsidR="00CC1B33" w:rsidRDefault="00CC1B33" w:rsidP="00417ACA">
      <w:pPr>
        <w:spacing w:after="0" w:line="240" w:lineRule="auto"/>
        <w:ind w:right="-187"/>
        <w:rPr>
          <w:rFonts w:ascii="Times New Roman" w:hAnsi="Times New Roman"/>
          <w:b/>
          <w:caps/>
          <w:u w:val="single"/>
        </w:rPr>
      </w:pPr>
    </w:p>
    <w:p w:rsidR="00CC1B33" w:rsidRPr="00417ACA" w:rsidRDefault="00CC1B33" w:rsidP="00330A92">
      <w:pPr>
        <w:spacing w:after="0" w:line="240" w:lineRule="auto"/>
        <w:ind w:right="-187"/>
        <w:outlineLvl w:val="0"/>
        <w:rPr>
          <w:rFonts w:ascii="Times New Roman" w:hAnsi="Times New Roman"/>
          <w:b/>
          <w:caps/>
          <w:u w:val="single"/>
        </w:rPr>
      </w:pPr>
      <w:r w:rsidRPr="00417ACA">
        <w:rPr>
          <w:rFonts w:ascii="Times New Roman" w:hAnsi="Times New Roman"/>
          <w:b/>
          <w:caps/>
          <w:u w:val="single"/>
        </w:rPr>
        <w:t>PART I: Project Identification</w:t>
      </w:r>
    </w:p>
    <w:tbl>
      <w:tblPr>
        <w:tblW w:w="503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681"/>
        <w:gridCol w:w="4513"/>
        <w:gridCol w:w="2582"/>
        <w:gridCol w:w="1761"/>
      </w:tblGrid>
      <w:tr w:rsidR="00CC1B33" w:rsidRPr="00417ACA">
        <w:tc>
          <w:tcPr>
            <w:tcW w:w="1162" w:type="pct"/>
          </w:tcPr>
          <w:p w:rsidR="00CC1B33" w:rsidRPr="00417ACA" w:rsidRDefault="00CC1B33" w:rsidP="00417ACA">
            <w:pPr>
              <w:spacing w:after="0" w:line="240" w:lineRule="auto"/>
              <w:rPr>
                <w:rFonts w:ascii="Times New Roman" w:hAnsi="Times New Roman"/>
              </w:rPr>
            </w:pPr>
            <w:r w:rsidRPr="00417ACA">
              <w:rPr>
                <w:rFonts w:ascii="Times New Roman" w:hAnsi="Times New Roman"/>
              </w:rPr>
              <w:t>Project Title:</w:t>
            </w:r>
          </w:p>
        </w:tc>
        <w:tc>
          <w:tcPr>
            <w:tcW w:w="3838" w:type="pct"/>
            <w:gridSpan w:val="3"/>
          </w:tcPr>
          <w:p w:rsidR="00CC1B33" w:rsidRPr="000D4F30" w:rsidRDefault="000D4F30" w:rsidP="002E50FD">
            <w:pPr>
              <w:spacing w:after="0" w:line="240" w:lineRule="auto"/>
              <w:rPr>
                <w:rFonts w:ascii="Times New Roman" w:hAnsi="Times New Roman"/>
              </w:rPr>
            </w:pPr>
            <w:r w:rsidRPr="000D4F30">
              <w:rPr>
                <w:rFonts w:ascii="Times New Roman" w:hAnsi="Times New Roman"/>
              </w:rPr>
              <w:t xml:space="preserve">Addressing barriers to the adoption of </w:t>
            </w:r>
            <w:r w:rsidR="00D62305">
              <w:rPr>
                <w:rFonts w:ascii="Times New Roman" w:hAnsi="Times New Roman"/>
              </w:rPr>
              <w:t>i</w:t>
            </w:r>
            <w:r w:rsidRPr="000D4F30">
              <w:rPr>
                <w:rFonts w:ascii="Times New Roman" w:hAnsi="Times New Roman"/>
              </w:rPr>
              <w:t xml:space="preserve">mproved </w:t>
            </w:r>
            <w:r w:rsidR="00D62305">
              <w:rPr>
                <w:rFonts w:ascii="Times New Roman" w:hAnsi="Times New Roman"/>
              </w:rPr>
              <w:t>c</w:t>
            </w:r>
            <w:r w:rsidRPr="000D4F30">
              <w:rPr>
                <w:rFonts w:ascii="Times New Roman" w:hAnsi="Times New Roman"/>
              </w:rPr>
              <w:t xml:space="preserve">harcoal </w:t>
            </w:r>
            <w:r w:rsidR="00D62305">
              <w:rPr>
                <w:rFonts w:ascii="Times New Roman" w:hAnsi="Times New Roman"/>
              </w:rPr>
              <w:t>p</w:t>
            </w:r>
            <w:r w:rsidRPr="000D4F30">
              <w:rPr>
                <w:rFonts w:ascii="Times New Roman" w:hAnsi="Times New Roman"/>
              </w:rPr>
              <w:t xml:space="preserve">roduction </w:t>
            </w:r>
            <w:r w:rsidR="00D62305">
              <w:rPr>
                <w:rFonts w:ascii="Times New Roman" w:hAnsi="Times New Roman"/>
              </w:rPr>
              <w:t>t</w:t>
            </w:r>
            <w:r w:rsidRPr="000D4F30">
              <w:rPr>
                <w:rFonts w:ascii="Times New Roman" w:hAnsi="Times New Roman"/>
              </w:rPr>
              <w:t>echnologies and Sustainable Land Management practices through an integrated approach</w:t>
            </w:r>
          </w:p>
        </w:tc>
      </w:tr>
      <w:tr w:rsidR="00CC1B33" w:rsidRPr="00417ACA">
        <w:tc>
          <w:tcPr>
            <w:tcW w:w="1162" w:type="pct"/>
          </w:tcPr>
          <w:p w:rsidR="00CC1B33" w:rsidRPr="00417ACA" w:rsidRDefault="00CC1B33" w:rsidP="00417ACA">
            <w:pPr>
              <w:spacing w:after="0" w:line="240" w:lineRule="auto"/>
              <w:rPr>
                <w:rFonts w:ascii="Times New Roman" w:hAnsi="Times New Roman"/>
              </w:rPr>
            </w:pPr>
            <w:r w:rsidRPr="00417ACA">
              <w:rPr>
                <w:rFonts w:ascii="Times New Roman" w:hAnsi="Times New Roman"/>
              </w:rPr>
              <w:t>Country(ies):</w:t>
            </w:r>
          </w:p>
        </w:tc>
        <w:tc>
          <w:tcPr>
            <w:tcW w:w="1956" w:type="pct"/>
          </w:tcPr>
          <w:p w:rsidR="00CC1B33" w:rsidRPr="00FA2415" w:rsidRDefault="00697614" w:rsidP="00417ACA">
            <w:pPr>
              <w:spacing w:after="0" w:line="240" w:lineRule="auto"/>
              <w:rPr>
                <w:rFonts w:ascii="Times New Roman" w:hAnsi="Times New Roman"/>
              </w:rPr>
            </w:pPr>
            <w:smartTag w:uri="urn:schemas-microsoft-com:office:smarttags" w:element="country-region">
              <w:smartTag w:uri="urn:schemas-microsoft-com:office:smarttags" w:element="place">
                <w:r>
                  <w:rPr>
                    <w:rFonts w:ascii="Times New Roman" w:hAnsi="Times New Roman"/>
                  </w:rPr>
                  <w:t>Uganda</w:t>
                </w:r>
              </w:smartTag>
            </w:smartTag>
          </w:p>
        </w:tc>
        <w:tc>
          <w:tcPr>
            <w:tcW w:w="1119" w:type="pct"/>
          </w:tcPr>
          <w:p w:rsidR="00CC1B33" w:rsidRPr="00417ACA" w:rsidRDefault="00CC1B33" w:rsidP="008A2B40">
            <w:pPr>
              <w:spacing w:after="0" w:line="240" w:lineRule="auto"/>
              <w:rPr>
                <w:rFonts w:ascii="Times New Roman" w:hAnsi="Times New Roman"/>
              </w:rPr>
            </w:pPr>
            <w:r w:rsidRPr="00417ACA">
              <w:rPr>
                <w:rFonts w:ascii="Times New Roman" w:hAnsi="Times New Roman"/>
              </w:rPr>
              <w:t>GEF Project ID:</w:t>
            </w:r>
          </w:p>
        </w:tc>
        <w:tc>
          <w:tcPr>
            <w:tcW w:w="762" w:type="pct"/>
          </w:tcPr>
          <w:p w:rsidR="00CC1B33" w:rsidRPr="00417ACA" w:rsidRDefault="00311626" w:rsidP="00417ACA">
            <w:pPr>
              <w:spacing w:after="0" w:line="240" w:lineRule="auto"/>
              <w:rPr>
                <w:rFonts w:ascii="Times New Roman" w:hAnsi="Times New Roman"/>
              </w:rPr>
            </w:pPr>
            <w:r>
              <w:rPr>
                <w:rFonts w:ascii="Times New Roman" w:hAnsi="Times New Roman"/>
              </w:rPr>
              <w:t>4644</w:t>
            </w:r>
          </w:p>
        </w:tc>
      </w:tr>
      <w:tr w:rsidR="00CC1B33" w:rsidRPr="00417ACA">
        <w:tc>
          <w:tcPr>
            <w:tcW w:w="1162" w:type="pct"/>
          </w:tcPr>
          <w:p w:rsidR="00CC1B33" w:rsidRPr="00417ACA" w:rsidRDefault="00CC1B33" w:rsidP="00417ACA">
            <w:pPr>
              <w:spacing w:after="0" w:line="240" w:lineRule="auto"/>
              <w:rPr>
                <w:rFonts w:ascii="Times New Roman" w:hAnsi="Times New Roman"/>
              </w:rPr>
            </w:pPr>
            <w:r w:rsidRPr="00417ACA">
              <w:rPr>
                <w:rFonts w:ascii="Times New Roman" w:hAnsi="Times New Roman"/>
              </w:rPr>
              <w:t>GEF Agency(ies):</w:t>
            </w:r>
          </w:p>
        </w:tc>
        <w:tc>
          <w:tcPr>
            <w:tcW w:w="1956" w:type="pct"/>
          </w:tcPr>
          <w:p w:rsidR="00CC1B33" w:rsidRPr="00FA2415" w:rsidRDefault="00CC1B33" w:rsidP="0029050B">
            <w:pPr>
              <w:spacing w:after="0" w:line="240" w:lineRule="auto"/>
              <w:rPr>
                <w:rFonts w:ascii="Times New Roman" w:hAnsi="Times New Roman"/>
              </w:rPr>
            </w:pPr>
            <w:bookmarkStart w:id="2" w:name="GEF_IA_01"/>
            <w:r w:rsidRPr="00FA2415">
              <w:rPr>
                <w:rFonts w:ascii="Times New Roman" w:hAnsi="Times New Roman"/>
              </w:rPr>
              <w:t>UNDP</w:t>
            </w:r>
            <w:bookmarkEnd w:id="2"/>
          </w:p>
        </w:tc>
        <w:tc>
          <w:tcPr>
            <w:tcW w:w="1119" w:type="pct"/>
          </w:tcPr>
          <w:p w:rsidR="00CC1B33" w:rsidRPr="00417ACA" w:rsidRDefault="00CC1B33" w:rsidP="00417ACA">
            <w:pPr>
              <w:spacing w:after="0" w:line="240" w:lineRule="auto"/>
              <w:rPr>
                <w:rFonts w:ascii="Times New Roman" w:hAnsi="Times New Roman"/>
              </w:rPr>
            </w:pPr>
            <w:r w:rsidRPr="00417ACA">
              <w:rPr>
                <w:rFonts w:ascii="Times New Roman" w:hAnsi="Times New Roman"/>
              </w:rPr>
              <w:t>GEF Agency Project ID:</w:t>
            </w:r>
          </w:p>
        </w:tc>
        <w:tc>
          <w:tcPr>
            <w:tcW w:w="762" w:type="pct"/>
          </w:tcPr>
          <w:p w:rsidR="00CC1B33" w:rsidRPr="00417ACA" w:rsidRDefault="00D27BE3" w:rsidP="00417ACA">
            <w:pPr>
              <w:spacing w:after="0" w:line="240" w:lineRule="auto"/>
              <w:rPr>
                <w:rFonts w:ascii="Times New Roman" w:hAnsi="Times New Roman"/>
              </w:rPr>
            </w:pPr>
            <w:r>
              <w:rPr>
                <w:rFonts w:ascii="Times New Roman" w:hAnsi="Times New Roman"/>
              </w:rPr>
              <w:t>4493</w:t>
            </w:r>
          </w:p>
        </w:tc>
      </w:tr>
      <w:tr w:rsidR="00CC1B33" w:rsidRPr="00417ACA">
        <w:trPr>
          <w:trHeight w:val="215"/>
        </w:trPr>
        <w:tc>
          <w:tcPr>
            <w:tcW w:w="1162" w:type="pct"/>
          </w:tcPr>
          <w:p w:rsidR="00CC1B33" w:rsidRPr="00417ACA" w:rsidRDefault="00CC1B33" w:rsidP="00417ACA">
            <w:pPr>
              <w:spacing w:after="0" w:line="240" w:lineRule="auto"/>
              <w:rPr>
                <w:rFonts w:ascii="Times New Roman" w:hAnsi="Times New Roman"/>
              </w:rPr>
            </w:pPr>
            <w:r w:rsidRPr="00417ACA">
              <w:rPr>
                <w:rFonts w:ascii="Times New Roman" w:hAnsi="Times New Roman"/>
              </w:rPr>
              <w:t>Other Executing Partner(s):</w:t>
            </w:r>
          </w:p>
        </w:tc>
        <w:tc>
          <w:tcPr>
            <w:tcW w:w="1956" w:type="pct"/>
          </w:tcPr>
          <w:p w:rsidR="006F28AA" w:rsidRPr="00DB518C" w:rsidRDefault="006F28AA" w:rsidP="008A16D8">
            <w:pPr>
              <w:spacing w:after="0"/>
              <w:rPr>
                <w:rFonts w:ascii="Times New Roman" w:hAnsi="Times New Roman"/>
                <w:noProof/>
                <w:sz w:val="18"/>
                <w:szCs w:val="18"/>
              </w:rPr>
            </w:pPr>
            <w:r w:rsidRPr="00DB518C">
              <w:rPr>
                <w:rFonts w:ascii="Times New Roman" w:hAnsi="Times New Roman"/>
                <w:b/>
                <w:noProof/>
                <w:sz w:val="18"/>
                <w:szCs w:val="18"/>
              </w:rPr>
              <w:t>Implementing partner</w:t>
            </w:r>
            <w:r w:rsidR="00D27BE3">
              <w:rPr>
                <w:rFonts w:ascii="Times New Roman" w:hAnsi="Times New Roman"/>
                <w:noProof/>
                <w:sz w:val="18"/>
                <w:szCs w:val="18"/>
              </w:rPr>
              <w:t xml:space="preserve">: </w:t>
            </w:r>
            <w:r w:rsidR="008A16D8" w:rsidRPr="00DB518C">
              <w:rPr>
                <w:rFonts w:ascii="Times New Roman" w:hAnsi="Times New Roman"/>
                <w:noProof/>
                <w:sz w:val="18"/>
                <w:szCs w:val="18"/>
              </w:rPr>
              <w:t>Ministry of Energy and Mineral Development (MEMD)</w:t>
            </w:r>
          </w:p>
          <w:p w:rsidR="00CC1B33" w:rsidRPr="00697614" w:rsidRDefault="006F28AA" w:rsidP="002D0678">
            <w:pPr>
              <w:spacing w:after="0"/>
              <w:rPr>
                <w:rFonts w:ascii="Times New Roman" w:hAnsi="Times New Roman"/>
              </w:rPr>
            </w:pPr>
            <w:r w:rsidRPr="00DB518C">
              <w:rPr>
                <w:rFonts w:ascii="Times New Roman" w:hAnsi="Times New Roman"/>
                <w:b/>
                <w:noProof/>
                <w:sz w:val="18"/>
                <w:szCs w:val="18"/>
              </w:rPr>
              <w:t>Other partners</w:t>
            </w:r>
            <w:r w:rsidR="00C83CC5">
              <w:rPr>
                <w:rFonts w:ascii="Times New Roman" w:hAnsi="Times New Roman"/>
                <w:noProof/>
                <w:sz w:val="18"/>
                <w:szCs w:val="18"/>
              </w:rPr>
              <w:t>:</w:t>
            </w:r>
            <w:r w:rsidRPr="00DB518C">
              <w:rPr>
                <w:rFonts w:ascii="Times New Roman" w:hAnsi="Times New Roman"/>
                <w:noProof/>
                <w:sz w:val="18"/>
                <w:szCs w:val="18"/>
              </w:rPr>
              <w:t xml:space="preserve"> Ministry of Water and Environment (MWE), National Agricultural Research Organisation (NARO), Uganda National Council of Science and Technology (UNCST)</w:t>
            </w:r>
            <w:r w:rsidR="00EA7842">
              <w:rPr>
                <w:rFonts w:ascii="Times New Roman" w:hAnsi="Times New Roman"/>
                <w:noProof/>
                <w:sz w:val="18"/>
                <w:szCs w:val="18"/>
              </w:rPr>
              <w:t>, District governments, CSO organizations</w:t>
            </w:r>
          </w:p>
        </w:tc>
        <w:tc>
          <w:tcPr>
            <w:tcW w:w="1119" w:type="pct"/>
          </w:tcPr>
          <w:p w:rsidR="00CC1B33" w:rsidRPr="00417ACA" w:rsidRDefault="00175345" w:rsidP="00417ACA">
            <w:pPr>
              <w:spacing w:after="0" w:line="240" w:lineRule="auto"/>
              <w:rPr>
                <w:rFonts w:ascii="Times New Roman" w:hAnsi="Times New Roman"/>
              </w:rPr>
            </w:pPr>
            <w:r w:rsidRPr="00F86EF9">
              <w:rPr>
                <w:rFonts w:ascii="Times New Roman" w:hAnsi="Times New Roman"/>
                <w:highlight w:val="yellow"/>
              </w:rPr>
              <w:t>Re-</w:t>
            </w:r>
            <w:r w:rsidR="00CC1B33" w:rsidRPr="00F86EF9">
              <w:rPr>
                <w:rFonts w:ascii="Times New Roman" w:hAnsi="Times New Roman"/>
                <w:highlight w:val="yellow"/>
              </w:rPr>
              <w:t>Submission Date:</w:t>
            </w:r>
          </w:p>
        </w:tc>
        <w:tc>
          <w:tcPr>
            <w:tcW w:w="762" w:type="pct"/>
          </w:tcPr>
          <w:p w:rsidR="00CC1B33" w:rsidRPr="003A190D" w:rsidRDefault="00174856" w:rsidP="00417ACA">
            <w:pPr>
              <w:spacing w:after="0" w:line="240" w:lineRule="auto"/>
              <w:rPr>
                <w:rFonts w:ascii="Times New Roman" w:hAnsi="Times New Roman"/>
                <w:highlight w:val="yellow"/>
              </w:rPr>
            </w:pPr>
            <w:r>
              <w:rPr>
                <w:rFonts w:ascii="Times New Roman" w:hAnsi="Times New Roman"/>
                <w:highlight w:val="yellow"/>
              </w:rPr>
              <w:t>23 Sep 2011</w:t>
            </w:r>
          </w:p>
        </w:tc>
      </w:tr>
      <w:tr w:rsidR="00CC1B33" w:rsidRPr="00417ACA">
        <w:tc>
          <w:tcPr>
            <w:tcW w:w="1162" w:type="pct"/>
          </w:tcPr>
          <w:p w:rsidR="00CC1B33" w:rsidRPr="00417ACA" w:rsidRDefault="00CC1B33" w:rsidP="00417ACA">
            <w:pPr>
              <w:spacing w:after="0" w:line="240" w:lineRule="auto"/>
              <w:rPr>
                <w:rFonts w:ascii="Times New Roman" w:hAnsi="Times New Roman"/>
              </w:rPr>
            </w:pPr>
            <w:r w:rsidRPr="00417ACA">
              <w:rPr>
                <w:rFonts w:ascii="Times New Roman" w:hAnsi="Times New Roman"/>
              </w:rPr>
              <w:t>GEF Focal Area (s):</w:t>
            </w:r>
          </w:p>
        </w:tc>
        <w:tc>
          <w:tcPr>
            <w:tcW w:w="1956" w:type="pct"/>
          </w:tcPr>
          <w:p w:rsidR="00CC1B33" w:rsidRPr="00417ACA" w:rsidRDefault="00E47A2C" w:rsidP="00417ACA">
            <w:pPr>
              <w:spacing w:after="0" w:line="240" w:lineRule="auto"/>
              <w:rPr>
                <w:rFonts w:ascii="Times New Roman" w:hAnsi="Times New Roman"/>
              </w:rPr>
            </w:pPr>
            <w:r>
              <w:rPr>
                <w:rFonts w:ascii="Times New Roman" w:hAnsi="Times New Roman"/>
              </w:rPr>
              <w:t>MULTI FOCAL AREA</w:t>
            </w:r>
          </w:p>
        </w:tc>
        <w:tc>
          <w:tcPr>
            <w:tcW w:w="1119" w:type="pct"/>
          </w:tcPr>
          <w:p w:rsidR="00CC1B33" w:rsidRPr="00417ACA" w:rsidRDefault="00CC1B33" w:rsidP="00417ACA">
            <w:pPr>
              <w:spacing w:after="0" w:line="240" w:lineRule="auto"/>
              <w:rPr>
                <w:rFonts w:ascii="Times New Roman" w:hAnsi="Times New Roman"/>
              </w:rPr>
            </w:pPr>
            <w:r w:rsidRPr="00417ACA">
              <w:rPr>
                <w:rFonts w:ascii="Times New Roman" w:hAnsi="Times New Roman"/>
              </w:rPr>
              <w:t>Project Duration:</w:t>
            </w:r>
          </w:p>
        </w:tc>
        <w:tc>
          <w:tcPr>
            <w:tcW w:w="762" w:type="pct"/>
          </w:tcPr>
          <w:p w:rsidR="00CC1B33" w:rsidRPr="00417ACA" w:rsidRDefault="003E1D35" w:rsidP="00417ACA">
            <w:pPr>
              <w:spacing w:after="0" w:line="240" w:lineRule="auto"/>
              <w:rPr>
                <w:rFonts w:ascii="Times New Roman" w:hAnsi="Times New Roman"/>
              </w:rPr>
            </w:pPr>
            <w:r>
              <w:rPr>
                <w:rFonts w:ascii="Times New Roman" w:hAnsi="Times New Roman"/>
              </w:rPr>
              <w:t>48 months</w:t>
            </w:r>
          </w:p>
        </w:tc>
      </w:tr>
      <w:tr w:rsidR="00CC1B33" w:rsidRPr="00417ACA">
        <w:tc>
          <w:tcPr>
            <w:tcW w:w="1162" w:type="pct"/>
          </w:tcPr>
          <w:p w:rsidR="00CC1B33" w:rsidRPr="00417ACA" w:rsidRDefault="00CC1B33" w:rsidP="0029050B">
            <w:pPr>
              <w:spacing w:after="0" w:line="240" w:lineRule="auto"/>
              <w:ind w:right="-109"/>
              <w:rPr>
                <w:rFonts w:ascii="Times New Roman" w:hAnsi="Times New Roman"/>
              </w:rPr>
            </w:pPr>
            <w:r w:rsidRPr="00417ACA">
              <w:rPr>
                <w:rFonts w:ascii="Times New Roman" w:hAnsi="Times New Roman"/>
              </w:rPr>
              <w:t xml:space="preserve">Name of parent </w:t>
            </w:r>
            <w:r>
              <w:rPr>
                <w:rFonts w:ascii="Times New Roman" w:hAnsi="Times New Roman"/>
              </w:rPr>
              <w:t>program</w:t>
            </w:r>
            <w:r w:rsidRPr="00417ACA">
              <w:rPr>
                <w:rFonts w:ascii="Times New Roman" w:hAnsi="Times New Roman"/>
              </w:rPr>
              <w:t>:</w:t>
            </w:r>
          </w:p>
          <w:p w:rsidR="00CC1B33" w:rsidRPr="00417ACA" w:rsidRDefault="00CC1B33" w:rsidP="00417ACA">
            <w:pPr>
              <w:spacing w:after="0" w:line="240" w:lineRule="auto"/>
              <w:rPr>
                <w:rFonts w:ascii="Times New Roman" w:hAnsi="Times New Roman"/>
              </w:rPr>
            </w:pPr>
            <w:r w:rsidRPr="00417ACA">
              <w:rPr>
                <w:rFonts w:ascii="Times New Roman" w:hAnsi="Times New Roman"/>
              </w:rPr>
              <w:t xml:space="preserve">For SFM/REDD+ </w:t>
            </w:r>
            <w:bookmarkStart w:id="3" w:name="CheckSFM"/>
            <w:r w:rsidR="00F11137" w:rsidRPr="00417ACA">
              <w:rPr>
                <w:rFonts w:ascii="Times New Roman" w:hAnsi="Times New Roman"/>
              </w:rPr>
              <w:fldChar w:fldCharType="begin">
                <w:ffData>
                  <w:name w:val="CheckSFM"/>
                  <w:enabled/>
                  <w:calcOnExit w:val="0"/>
                  <w:checkBox>
                    <w:sizeAuto/>
                    <w:default w:val="0"/>
                    <w:checked/>
                  </w:checkBox>
                </w:ffData>
              </w:fldChar>
            </w:r>
            <w:r w:rsidRPr="00417ACA">
              <w:rPr>
                <w:rFonts w:ascii="Times New Roman" w:hAnsi="Times New Roman"/>
              </w:rPr>
              <w:instrText xml:space="preserve"> FORMCHECKBOX </w:instrText>
            </w:r>
            <w:r w:rsidR="00F11137" w:rsidRPr="00417ACA">
              <w:rPr>
                <w:rFonts w:ascii="Times New Roman" w:hAnsi="Times New Roman"/>
              </w:rPr>
            </w:r>
            <w:r w:rsidR="00F11137" w:rsidRPr="00417ACA">
              <w:rPr>
                <w:rFonts w:ascii="Times New Roman" w:hAnsi="Times New Roman"/>
              </w:rPr>
              <w:fldChar w:fldCharType="end"/>
            </w:r>
            <w:bookmarkEnd w:id="3"/>
          </w:p>
        </w:tc>
        <w:tc>
          <w:tcPr>
            <w:tcW w:w="1956" w:type="pct"/>
          </w:tcPr>
          <w:p w:rsidR="00CC1B33" w:rsidRPr="00417ACA" w:rsidRDefault="00CC1B33" w:rsidP="00417ACA">
            <w:pPr>
              <w:spacing w:after="0" w:line="240" w:lineRule="auto"/>
              <w:rPr>
                <w:rFonts w:ascii="Times New Roman" w:hAnsi="Times New Roman"/>
              </w:rPr>
            </w:pPr>
          </w:p>
        </w:tc>
        <w:tc>
          <w:tcPr>
            <w:tcW w:w="1119" w:type="pct"/>
          </w:tcPr>
          <w:p w:rsidR="00CC1B33" w:rsidRPr="00417ACA" w:rsidRDefault="00CC1B33" w:rsidP="00417ACA">
            <w:pPr>
              <w:spacing w:after="0" w:line="240" w:lineRule="auto"/>
              <w:rPr>
                <w:rFonts w:ascii="Times New Roman" w:hAnsi="Times New Roman"/>
              </w:rPr>
            </w:pPr>
            <w:r w:rsidRPr="00417ACA">
              <w:rPr>
                <w:rFonts w:ascii="Times New Roman" w:hAnsi="Times New Roman"/>
              </w:rPr>
              <w:t>Agency Fee:</w:t>
            </w:r>
          </w:p>
        </w:tc>
        <w:tc>
          <w:tcPr>
            <w:tcW w:w="762" w:type="pct"/>
          </w:tcPr>
          <w:p w:rsidR="00CC1B33" w:rsidRPr="00D95FF3" w:rsidRDefault="00D95FF3" w:rsidP="00417ACA">
            <w:pPr>
              <w:spacing w:after="0" w:line="240" w:lineRule="auto"/>
              <w:rPr>
                <w:rFonts w:ascii="Times New Roman" w:hAnsi="Times New Roman"/>
                <w:sz w:val="20"/>
                <w:szCs w:val="20"/>
              </w:rPr>
            </w:pPr>
            <w:r>
              <w:rPr>
                <w:rFonts w:ascii="Times New Roman" w:hAnsi="Times New Roman"/>
                <w:sz w:val="20"/>
                <w:szCs w:val="20"/>
              </w:rPr>
              <w:t>34</w:t>
            </w:r>
            <w:r w:rsidRPr="00D95FF3">
              <w:rPr>
                <w:rFonts w:ascii="Times New Roman" w:hAnsi="Times New Roman"/>
                <w:sz w:val="20"/>
                <w:szCs w:val="20"/>
              </w:rPr>
              <w:t>8,000</w:t>
            </w:r>
          </w:p>
        </w:tc>
      </w:tr>
    </w:tbl>
    <w:p w:rsidR="00CC1B33" w:rsidRDefault="00CC1B33" w:rsidP="0029050B">
      <w:pPr>
        <w:pStyle w:val="Footer"/>
        <w:numPr>
          <w:ilvl w:val="0"/>
          <w:numId w:val="1"/>
        </w:numPr>
        <w:tabs>
          <w:tab w:val="clear" w:pos="4320"/>
          <w:tab w:val="clear" w:pos="8640"/>
          <w:tab w:val="num" w:pos="-90"/>
          <w:tab w:val="left" w:pos="270"/>
        </w:tabs>
        <w:spacing w:before="200"/>
        <w:ind w:left="0" w:firstLine="0"/>
        <w:rPr>
          <w:b/>
          <w:smallCaps/>
          <w:sz w:val="22"/>
          <w:szCs w:val="22"/>
        </w:rPr>
      </w:pPr>
      <w:r w:rsidRPr="00417ACA">
        <w:rPr>
          <w:b/>
          <w:smallCaps/>
          <w:sz w:val="22"/>
          <w:szCs w:val="22"/>
        </w:rPr>
        <w:t xml:space="preserve"> Focal Area  strategy Framework:</w:t>
      </w:r>
    </w:p>
    <w:tbl>
      <w:tblPr>
        <w:tblW w:w="5024" w:type="pct"/>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791"/>
        <w:gridCol w:w="2069"/>
        <w:gridCol w:w="3152"/>
        <w:gridCol w:w="1889"/>
        <w:gridCol w:w="1620"/>
      </w:tblGrid>
      <w:tr w:rsidR="00CC1B33" w:rsidRPr="00F52924" w:rsidTr="00B37B54">
        <w:trPr>
          <w:trHeight w:val="260"/>
        </w:trPr>
        <w:tc>
          <w:tcPr>
            <w:tcW w:w="1211" w:type="pct"/>
            <w:shd w:val="clear" w:color="auto" w:fill="FFFFFF"/>
          </w:tcPr>
          <w:p w:rsidR="00CC1B33" w:rsidRPr="00F52924" w:rsidRDefault="00CC1B33" w:rsidP="00F52924">
            <w:pPr>
              <w:pStyle w:val="Heading3"/>
              <w:ind w:left="72"/>
              <w:rPr>
                <w:bCs w:val="0"/>
                <w:iCs/>
                <w:color w:val="000000"/>
                <w:sz w:val="22"/>
                <w:szCs w:val="22"/>
              </w:rPr>
            </w:pPr>
            <w:r w:rsidRPr="00F52924">
              <w:rPr>
                <w:bCs w:val="0"/>
                <w:iCs/>
                <w:color w:val="000000"/>
                <w:sz w:val="22"/>
                <w:szCs w:val="22"/>
              </w:rPr>
              <w:t>Focal Area Objectives</w:t>
            </w:r>
          </w:p>
        </w:tc>
        <w:tc>
          <w:tcPr>
            <w:tcW w:w="898" w:type="pct"/>
            <w:shd w:val="clear" w:color="auto" w:fill="FFFFFF"/>
          </w:tcPr>
          <w:p w:rsidR="00CC1B33" w:rsidRPr="00F52924" w:rsidRDefault="00CC1B33" w:rsidP="00F52924">
            <w:pPr>
              <w:pStyle w:val="Heading3"/>
              <w:ind w:left="72"/>
              <w:jc w:val="center"/>
              <w:rPr>
                <w:bCs w:val="0"/>
                <w:iCs/>
                <w:color w:val="000000"/>
                <w:sz w:val="22"/>
                <w:szCs w:val="22"/>
              </w:rPr>
            </w:pPr>
            <w:r w:rsidRPr="00F52924">
              <w:rPr>
                <w:bCs w:val="0"/>
                <w:iCs/>
                <w:color w:val="000000"/>
                <w:sz w:val="22"/>
                <w:szCs w:val="22"/>
              </w:rPr>
              <w:t>FA Outcomes</w:t>
            </w:r>
          </w:p>
        </w:tc>
        <w:tc>
          <w:tcPr>
            <w:tcW w:w="1368" w:type="pct"/>
            <w:shd w:val="clear" w:color="auto" w:fill="FFFFFF"/>
          </w:tcPr>
          <w:p w:rsidR="00CC1B33" w:rsidRPr="00F52924" w:rsidRDefault="00CC1B33" w:rsidP="00F52924">
            <w:pPr>
              <w:pStyle w:val="Heading3"/>
              <w:ind w:left="72"/>
              <w:rPr>
                <w:bCs w:val="0"/>
                <w:iCs/>
                <w:color w:val="000000"/>
                <w:sz w:val="22"/>
                <w:szCs w:val="22"/>
              </w:rPr>
            </w:pPr>
            <w:r w:rsidRPr="00F52924">
              <w:rPr>
                <w:bCs w:val="0"/>
                <w:iCs/>
                <w:color w:val="000000"/>
                <w:sz w:val="22"/>
                <w:szCs w:val="22"/>
              </w:rPr>
              <w:t>FA Outputs</w:t>
            </w:r>
          </w:p>
        </w:tc>
        <w:tc>
          <w:tcPr>
            <w:tcW w:w="820" w:type="pct"/>
            <w:shd w:val="clear" w:color="auto" w:fill="FFFFFF"/>
          </w:tcPr>
          <w:p w:rsidR="00CC1B33" w:rsidRPr="00F52924" w:rsidRDefault="00CC1B33" w:rsidP="00F52924">
            <w:pPr>
              <w:pStyle w:val="Heading3"/>
              <w:jc w:val="center"/>
              <w:rPr>
                <w:bCs w:val="0"/>
                <w:iCs/>
                <w:color w:val="000000"/>
                <w:sz w:val="22"/>
                <w:szCs w:val="22"/>
              </w:rPr>
            </w:pPr>
            <w:r w:rsidRPr="00F52924">
              <w:rPr>
                <w:bCs w:val="0"/>
                <w:iCs/>
                <w:color w:val="000000"/>
                <w:sz w:val="22"/>
                <w:szCs w:val="22"/>
              </w:rPr>
              <w:t xml:space="preserve">Indicative financing from relevant TF, ($) </w:t>
            </w:r>
          </w:p>
        </w:tc>
        <w:tc>
          <w:tcPr>
            <w:tcW w:w="703" w:type="pct"/>
            <w:shd w:val="clear" w:color="auto" w:fill="FFFFFF"/>
          </w:tcPr>
          <w:p w:rsidR="00CC1B33" w:rsidRPr="00F52924" w:rsidRDefault="00CC1B33" w:rsidP="00F52924">
            <w:pPr>
              <w:pStyle w:val="Heading3"/>
              <w:jc w:val="center"/>
              <w:rPr>
                <w:bCs w:val="0"/>
                <w:iCs/>
                <w:color w:val="000000"/>
                <w:sz w:val="22"/>
                <w:szCs w:val="22"/>
              </w:rPr>
            </w:pPr>
            <w:r w:rsidRPr="00F52924">
              <w:rPr>
                <w:bCs w:val="0"/>
                <w:iCs/>
                <w:color w:val="000000"/>
                <w:sz w:val="22"/>
                <w:szCs w:val="22"/>
              </w:rPr>
              <w:t>Indicative co-financing, ($)</w:t>
            </w:r>
          </w:p>
        </w:tc>
      </w:tr>
      <w:tr w:rsidR="00B37B54" w:rsidRPr="00F52924" w:rsidTr="00B37B54">
        <w:trPr>
          <w:trHeight w:val="647"/>
        </w:trPr>
        <w:tc>
          <w:tcPr>
            <w:tcW w:w="1211" w:type="pct"/>
            <w:shd w:val="clear" w:color="auto" w:fill="FFFFFF"/>
          </w:tcPr>
          <w:p w:rsidR="00B37B54" w:rsidRPr="00F52924" w:rsidRDefault="00B37B54" w:rsidP="00F5292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olor w:val="000000"/>
                <w:sz w:val="20"/>
                <w:szCs w:val="20"/>
              </w:rPr>
            </w:pPr>
            <w:bookmarkStart w:id="4" w:name="_Hlk271040753"/>
            <w:r w:rsidRPr="00F52924">
              <w:rPr>
                <w:rFonts w:ascii="Times New Roman" w:hAnsi="Times New Roman"/>
                <w:sz w:val="20"/>
                <w:szCs w:val="20"/>
              </w:rPr>
              <w:t xml:space="preserve">CCM 3: </w:t>
            </w:r>
            <w:r w:rsidRPr="00F52924">
              <w:rPr>
                <w:rFonts w:ascii="Times New Roman" w:hAnsi="Times New Roman"/>
                <w:color w:val="000000"/>
                <w:sz w:val="20"/>
                <w:szCs w:val="20"/>
              </w:rPr>
              <w:t>Promote investment in renewable energy technologies</w:t>
            </w:r>
          </w:p>
          <w:p w:rsidR="00B37B54" w:rsidRPr="00F52924" w:rsidRDefault="00B37B54" w:rsidP="00F5292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olor w:val="000000"/>
                <w:sz w:val="20"/>
                <w:szCs w:val="20"/>
              </w:rPr>
            </w:pPr>
          </w:p>
          <w:p w:rsidR="00B37B54" w:rsidRPr="00F52924" w:rsidRDefault="00B37B54" w:rsidP="00F5292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bCs/>
                <w:color w:val="808080"/>
                <w:sz w:val="20"/>
                <w:szCs w:val="20"/>
              </w:rPr>
            </w:pPr>
            <w:r w:rsidRPr="00F52924">
              <w:rPr>
                <w:rFonts w:ascii="Times New Roman" w:hAnsi="Times New Roman"/>
                <w:color w:val="000000"/>
                <w:sz w:val="20"/>
                <w:szCs w:val="20"/>
              </w:rPr>
              <w:t>CCM 5: Promote conservation and enhancement of carbon stocks through sustainable management of land use, land-use change, and forestry</w:t>
            </w:r>
          </w:p>
          <w:p w:rsidR="00B37B54" w:rsidRPr="00F52924" w:rsidRDefault="00B37B54" w:rsidP="00F52924">
            <w:pPr>
              <w:spacing w:before="20" w:after="20"/>
              <w:rPr>
                <w:rFonts w:ascii="Times New Roman" w:hAnsi="Times New Roman"/>
                <w:color w:val="808080"/>
                <w:sz w:val="20"/>
                <w:szCs w:val="20"/>
              </w:rPr>
            </w:pPr>
          </w:p>
        </w:tc>
        <w:tc>
          <w:tcPr>
            <w:tcW w:w="898" w:type="pct"/>
            <w:shd w:val="clear" w:color="auto" w:fill="FFFFFF"/>
          </w:tcPr>
          <w:p w:rsidR="00B37B54" w:rsidRPr="00F52924" w:rsidRDefault="00B37B54" w:rsidP="00F52924">
            <w:pPr>
              <w:spacing w:before="20" w:after="20" w:line="240" w:lineRule="auto"/>
              <w:rPr>
                <w:rFonts w:ascii="Times New Roman" w:hAnsi="Times New Roman"/>
                <w:sz w:val="20"/>
                <w:szCs w:val="20"/>
              </w:rPr>
            </w:pPr>
            <w:r w:rsidRPr="00F52924">
              <w:rPr>
                <w:rFonts w:ascii="Times New Roman" w:hAnsi="Times New Roman"/>
                <w:color w:val="000000"/>
                <w:sz w:val="20"/>
                <w:szCs w:val="20"/>
              </w:rPr>
              <w:t>3.2 Investment in renewable energy technologies increased</w:t>
            </w:r>
          </w:p>
          <w:p w:rsidR="00B37B54" w:rsidRPr="00F52924" w:rsidRDefault="00B37B54" w:rsidP="00F52924">
            <w:pPr>
              <w:spacing w:before="20" w:after="20" w:line="240" w:lineRule="auto"/>
              <w:rPr>
                <w:rFonts w:ascii="Times New Roman" w:hAnsi="Times New Roman"/>
                <w:color w:val="000000"/>
                <w:sz w:val="20"/>
                <w:szCs w:val="20"/>
              </w:rPr>
            </w:pPr>
          </w:p>
          <w:p w:rsidR="00B37B54" w:rsidRPr="00F52924" w:rsidRDefault="00B37B54" w:rsidP="00F52924">
            <w:pPr>
              <w:spacing w:before="20" w:after="20" w:line="240" w:lineRule="auto"/>
              <w:rPr>
                <w:rFonts w:ascii="Times New Roman" w:hAnsi="Times New Roman"/>
                <w:color w:val="000000"/>
                <w:sz w:val="20"/>
                <w:szCs w:val="20"/>
              </w:rPr>
            </w:pPr>
            <w:r w:rsidRPr="00F52924">
              <w:rPr>
                <w:rFonts w:ascii="Times New Roman" w:hAnsi="Times New Roman"/>
                <w:color w:val="000000"/>
                <w:sz w:val="20"/>
                <w:szCs w:val="20"/>
              </w:rPr>
              <w:t>5.1 Good management practices in LULUCF adopted both within the forest land and in the wider landscape</w:t>
            </w:r>
          </w:p>
          <w:p w:rsidR="00B37B54" w:rsidRPr="00F52924" w:rsidRDefault="00B37B54" w:rsidP="00F52924">
            <w:pPr>
              <w:spacing w:before="20" w:after="20" w:line="240" w:lineRule="auto"/>
              <w:rPr>
                <w:rFonts w:ascii="Times New Roman" w:hAnsi="Times New Roman"/>
                <w:sz w:val="20"/>
                <w:szCs w:val="20"/>
              </w:rPr>
            </w:pPr>
          </w:p>
        </w:tc>
        <w:tc>
          <w:tcPr>
            <w:tcW w:w="1368" w:type="pct"/>
            <w:shd w:val="clear" w:color="auto" w:fill="FFFFFF"/>
          </w:tcPr>
          <w:p w:rsidR="00B37B54" w:rsidRPr="00F52924" w:rsidRDefault="00B37B54" w:rsidP="00F52924">
            <w:pPr>
              <w:numPr>
                <w:ilvl w:val="0"/>
                <w:numId w:val="35"/>
              </w:numPr>
              <w:spacing w:before="20" w:after="60" w:line="240" w:lineRule="auto"/>
              <w:ind w:left="255" w:hanging="255"/>
              <w:rPr>
                <w:rFonts w:ascii="Times New Roman" w:hAnsi="Times New Roman"/>
                <w:sz w:val="20"/>
                <w:szCs w:val="20"/>
              </w:rPr>
            </w:pPr>
            <w:r w:rsidRPr="00F52924">
              <w:rPr>
                <w:rFonts w:ascii="Times New Roman" w:hAnsi="Times New Roman"/>
                <w:sz w:val="20"/>
                <w:szCs w:val="20"/>
              </w:rPr>
              <w:t>Renewable energy capacity installed</w:t>
            </w:r>
          </w:p>
          <w:p w:rsidR="00451CB8" w:rsidRPr="00F52924" w:rsidRDefault="00451CB8" w:rsidP="00F52924">
            <w:pPr>
              <w:spacing w:before="20" w:after="60" w:line="240" w:lineRule="auto"/>
              <w:ind w:left="255"/>
              <w:rPr>
                <w:rFonts w:ascii="Times New Roman" w:hAnsi="Times New Roman"/>
                <w:sz w:val="20"/>
                <w:szCs w:val="20"/>
              </w:rPr>
            </w:pPr>
          </w:p>
          <w:p w:rsidR="00B37B54" w:rsidRPr="00F52924" w:rsidRDefault="00B37B54" w:rsidP="00F52924">
            <w:pPr>
              <w:numPr>
                <w:ilvl w:val="0"/>
                <w:numId w:val="35"/>
              </w:numPr>
              <w:spacing w:before="20" w:after="20" w:line="240" w:lineRule="auto"/>
              <w:ind w:left="257" w:hanging="257"/>
              <w:rPr>
                <w:rFonts w:ascii="Times New Roman" w:hAnsi="Times New Roman"/>
                <w:sz w:val="20"/>
                <w:szCs w:val="20"/>
              </w:rPr>
            </w:pPr>
            <w:r w:rsidRPr="00F52924">
              <w:rPr>
                <w:rFonts w:ascii="Times New Roman" w:hAnsi="Times New Roman"/>
                <w:sz w:val="20"/>
                <w:szCs w:val="20"/>
              </w:rPr>
              <w:t xml:space="preserve">Forests and non- forest lands under good management practices </w:t>
            </w:r>
          </w:p>
          <w:p w:rsidR="00B37B54" w:rsidRPr="00F52924" w:rsidRDefault="00B37B54" w:rsidP="00F52924">
            <w:pPr>
              <w:spacing w:before="20" w:after="20"/>
              <w:rPr>
                <w:rFonts w:ascii="Times New Roman" w:hAnsi="Times New Roman"/>
                <w:sz w:val="20"/>
                <w:szCs w:val="20"/>
              </w:rPr>
            </w:pPr>
          </w:p>
          <w:p w:rsidR="00B37B54" w:rsidRPr="00F52924" w:rsidRDefault="00B37B54" w:rsidP="00F52924">
            <w:pPr>
              <w:numPr>
                <w:ilvl w:val="0"/>
                <w:numId w:val="35"/>
              </w:numPr>
              <w:spacing w:before="20" w:after="60" w:line="240" w:lineRule="auto"/>
              <w:ind w:left="255" w:hanging="255"/>
              <w:rPr>
                <w:rFonts w:ascii="Times New Roman" w:hAnsi="Times New Roman"/>
                <w:sz w:val="20"/>
                <w:szCs w:val="20"/>
              </w:rPr>
            </w:pPr>
            <w:r w:rsidRPr="00F52924">
              <w:rPr>
                <w:rFonts w:ascii="Times New Roman" w:hAnsi="Times New Roman"/>
                <w:sz w:val="20"/>
                <w:szCs w:val="20"/>
              </w:rPr>
              <w:t xml:space="preserve">Carbon stock monitoring systems established </w:t>
            </w:r>
          </w:p>
          <w:p w:rsidR="00B37B54" w:rsidRPr="00F52924" w:rsidRDefault="00B37B54" w:rsidP="00F52924">
            <w:pPr>
              <w:spacing w:before="20" w:after="20"/>
              <w:ind w:left="257"/>
              <w:rPr>
                <w:rFonts w:ascii="Times New Roman" w:hAnsi="Times New Roman"/>
                <w:sz w:val="20"/>
                <w:szCs w:val="20"/>
              </w:rPr>
            </w:pPr>
          </w:p>
        </w:tc>
        <w:tc>
          <w:tcPr>
            <w:tcW w:w="820" w:type="pct"/>
            <w:shd w:val="clear" w:color="auto" w:fill="FFFFFF"/>
          </w:tcPr>
          <w:p w:rsidR="00B37B54" w:rsidRPr="00F52924" w:rsidRDefault="00D20CE1" w:rsidP="00F52924">
            <w:pPr>
              <w:spacing w:after="40" w:line="240" w:lineRule="auto"/>
              <w:jc w:val="center"/>
              <w:rPr>
                <w:rFonts w:ascii="Times New Roman" w:hAnsi="Times New Roman"/>
                <w:sz w:val="20"/>
                <w:szCs w:val="20"/>
              </w:rPr>
            </w:pPr>
            <w:r w:rsidRPr="00F52924">
              <w:rPr>
                <w:rFonts w:ascii="Times New Roman" w:hAnsi="Times New Roman"/>
                <w:sz w:val="20"/>
                <w:szCs w:val="20"/>
              </w:rPr>
              <w:t>1,00</w:t>
            </w:r>
            <w:r w:rsidR="00E333BF" w:rsidRPr="00F52924">
              <w:rPr>
                <w:rFonts w:ascii="Times New Roman" w:hAnsi="Times New Roman"/>
                <w:sz w:val="20"/>
                <w:szCs w:val="20"/>
              </w:rPr>
              <w:t>0,000</w:t>
            </w:r>
          </w:p>
          <w:p w:rsidR="00E333BF" w:rsidRPr="00F52924" w:rsidRDefault="00E333BF" w:rsidP="00F52924">
            <w:pPr>
              <w:spacing w:after="40" w:line="240" w:lineRule="auto"/>
              <w:jc w:val="center"/>
              <w:rPr>
                <w:rFonts w:ascii="Times New Roman" w:hAnsi="Times New Roman"/>
                <w:sz w:val="20"/>
                <w:szCs w:val="20"/>
              </w:rPr>
            </w:pPr>
          </w:p>
          <w:p w:rsidR="00E333BF" w:rsidRPr="00F52924" w:rsidRDefault="00E333BF" w:rsidP="00F52924">
            <w:pPr>
              <w:spacing w:after="40" w:line="240" w:lineRule="auto"/>
              <w:jc w:val="center"/>
              <w:rPr>
                <w:rFonts w:ascii="Times New Roman" w:hAnsi="Times New Roman"/>
                <w:sz w:val="20"/>
                <w:szCs w:val="20"/>
              </w:rPr>
            </w:pPr>
          </w:p>
          <w:p w:rsidR="00E333BF" w:rsidRPr="00F52924" w:rsidRDefault="00E333BF" w:rsidP="00F52924">
            <w:pPr>
              <w:spacing w:after="40" w:line="240" w:lineRule="auto"/>
              <w:jc w:val="center"/>
              <w:rPr>
                <w:rFonts w:ascii="Times New Roman" w:hAnsi="Times New Roman"/>
                <w:sz w:val="20"/>
                <w:szCs w:val="20"/>
              </w:rPr>
            </w:pPr>
          </w:p>
          <w:p w:rsidR="00E45DC6" w:rsidRDefault="00E45DC6" w:rsidP="00F52924">
            <w:pPr>
              <w:spacing w:after="40" w:line="240" w:lineRule="auto"/>
              <w:jc w:val="center"/>
              <w:rPr>
                <w:rFonts w:ascii="Times New Roman" w:hAnsi="Times New Roman"/>
                <w:sz w:val="20"/>
                <w:szCs w:val="20"/>
                <w:highlight w:val="yellow"/>
              </w:rPr>
            </w:pPr>
          </w:p>
          <w:p w:rsidR="00E333BF" w:rsidRPr="00E45DC6" w:rsidRDefault="00E45DC6" w:rsidP="00F52924">
            <w:pPr>
              <w:spacing w:after="40" w:line="240" w:lineRule="auto"/>
              <w:jc w:val="center"/>
              <w:rPr>
                <w:rFonts w:ascii="Times New Roman" w:hAnsi="Times New Roman"/>
                <w:sz w:val="20"/>
                <w:szCs w:val="20"/>
                <w:highlight w:val="yellow"/>
              </w:rPr>
            </w:pPr>
            <w:r>
              <w:rPr>
                <w:rFonts w:ascii="Times New Roman" w:hAnsi="Times New Roman"/>
                <w:sz w:val="20"/>
                <w:szCs w:val="20"/>
                <w:highlight w:val="yellow"/>
              </w:rPr>
              <w:t>672</w:t>
            </w:r>
            <w:r w:rsidR="00E333BF" w:rsidRPr="00E45DC6">
              <w:rPr>
                <w:rFonts w:ascii="Times New Roman" w:hAnsi="Times New Roman"/>
                <w:sz w:val="20"/>
                <w:szCs w:val="20"/>
                <w:highlight w:val="yellow"/>
              </w:rPr>
              <w:t>,000</w:t>
            </w:r>
          </w:p>
          <w:p w:rsidR="00E333BF" w:rsidRPr="00E45DC6" w:rsidRDefault="00E333BF" w:rsidP="00F52924">
            <w:pPr>
              <w:spacing w:after="40" w:line="240" w:lineRule="auto"/>
              <w:jc w:val="center"/>
              <w:rPr>
                <w:rFonts w:ascii="Times New Roman" w:hAnsi="Times New Roman"/>
                <w:sz w:val="20"/>
                <w:szCs w:val="20"/>
                <w:highlight w:val="yellow"/>
              </w:rPr>
            </w:pPr>
          </w:p>
          <w:p w:rsidR="00E333BF" w:rsidRPr="00E45DC6" w:rsidRDefault="00E333BF" w:rsidP="00F52924">
            <w:pPr>
              <w:spacing w:after="40" w:line="240" w:lineRule="auto"/>
              <w:jc w:val="center"/>
              <w:rPr>
                <w:rFonts w:ascii="Times New Roman" w:hAnsi="Times New Roman"/>
                <w:sz w:val="20"/>
                <w:szCs w:val="20"/>
                <w:highlight w:val="yellow"/>
              </w:rPr>
            </w:pPr>
          </w:p>
          <w:p w:rsidR="00E333BF" w:rsidRPr="00F52924" w:rsidRDefault="00E333BF" w:rsidP="00F52924">
            <w:pPr>
              <w:spacing w:after="40" w:line="240" w:lineRule="auto"/>
              <w:jc w:val="center"/>
              <w:rPr>
                <w:rFonts w:ascii="Times New Roman" w:hAnsi="Times New Roman"/>
                <w:sz w:val="20"/>
                <w:szCs w:val="20"/>
              </w:rPr>
            </w:pPr>
          </w:p>
        </w:tc>
        <w:tc>
          <w:tcPr>
            <w:tcW w:w="703" w:type="pct"/>
            <w:shd w:val="clear" w:color="auto" w:fill="FFFFFF"/>
          </w:tcPr>
          <w:p w:rsidR="00B37B54" w:rsidRPr="00F52924" w:rsidRDefault="00471AC2" w:rsidP="00F52924">
            <w:pPr>
              <w:spacing w:after="40" w:line="240" w:lineRule="auto"/>
              <w:jc w:val="center"/>
              <w:rPr>
                <w:rFonts w:ascii="Times New Roman" w:hAnsi="Times New Roman"/>
                <w:sz w:val="20"/>
                <w:szCs w:val="20"/>
              </w:rPr>
            </w:pPr>
            <w:r w:rsidRPr="00F52924">
              <w:rPr>
                <w:rFonts w:ascii="Times New Roman" w:hAnsi="Times New Roman"/>
                <w:sz w:val="20"/>
                <w:szCs w:val="20"/>
              </w:rPr>
              <w:t>3,866,514</w:t>
            </w:r>
          </w:p>
        </w:tc>
      </w:tr>
      <w:tr w:rsidR="002D70C0" w:rsidRPr="00F52924" w:rsidTr="00471AC2">
        <w:trPr>
          <w:trHeight w:val="70"/>
        </w:trPr>
        <w:tc>
          <w:tcPr>
            <w:tcW w:w="1211" w:type="pct"/>
            <w:shd w:val="clear" w:color="auto" w:fill="FFFFFF"/>
          </w:tcPr>
          <w:p w:rsidR="002D70C0" w:rsidRPr="00F52924" w:rsidRDefault="002D70C0" w:rsidP="00F52924">
            <w:pPr>
              <w:spacing w:before="20" w:after="20"/>
              <w:rPr>
                <w:rFonts w:ascii="Times New Roman" w:hAnsi="Times New Roman"/>
                <w:sz w:val="20"/>
                <w:szCs w:val="20"/>
              </w:rPr>
            </w:pPr>
            <w:r w:rsidRPr="00F52924">
              <w:rPr>
                <w:rFonts w:ascii="Times New Roman" w:hAnsi="Times New Roman"/>
                <w:sz w:val="20"/>
                <w:szCs w:val="20"/>
              </w:rPr>
              <w:t xml:space="preserve">SFM / REDD+ 1: Reduce pressures on forest resources and generate sustainable flows of forest ecosystem services </w:t>
            </w:r>
          </w:p>
          <w:p w:rsidR="002D70C0" w:rsidRPr="00F52924" w:rsidRDefault="002D70C0" w:rsidP="00F52924">
            <w:pPr>
              <w:spacing w:before="20" w:after="20"/>
              <w:rPr>
                <w:rFonts w:ascii="Times New Roman" w:hAnsi="Times New Roman"/>
                <w:sz w:val="20"/>
                <w:szCs w:val="20"/>
              </w:rPr>
            </w:pPr>
          </w:p>
        </w:tc>
        <w:tc>
          <w:tcPr>
            <w:tcW w:w="898" w:type="pct"/>
            <w:shd w:val="clear" w:color="auto" w:fill="FFFFFF"/>
          </w:tcPr>
          <w:p w:rsidR="002D70C0" w:rsidRPr="00F52924" w:rsidRDefault="002D70C0" w:rsidP="00F5292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olor w:val="000000"/>
                <w:sz w:val="20"/>
                <w:szCs w:val="20"/>
              </w:rPr>
            </w:pPr>
            <w:r w:rsidRPr="00F52924">
              <w:rPr>
                <w:rFonts w:ascii="Times New Roman" w:hAnsi="Times New Roman"/>
                <w:color w:val="000000"/>
                <w:sz w:val="20"/>
                <w:szCs w:val="20"/>
              </w:rPr>
              <w:t>1.2: Good management practices applied in existing forests</w:t>
            </w:r>
          </w:p>
          <w:p w:rsidR="002D70C0" w:rsidRPr="00F52924" w:rsidRDefault="002D70C0" w:rsidP="00F52924">
            <w:pPr>
              <w:pStyle w:val="ColorfulList-Accent11"/>
              <w:spacing w:before="20" w:after="20"/>
              <w:ind w:left="-2"/>
              <w:rPr>
                <w:sz w:val="20"/>
                <w:szCs w:val="20"/>
              </w:rPr>
            </w:pPr>
            <w:r w:rsidRPr="00F52924">
              <w:rPr>
                <w:color w:val="000000"/>
                <w:sz w:val="20"/>
                <w:szCs w:val="20"/>
              </w:rPr>
              <w:t>1.3: Good management practices adopted by relevant economic actors</w:t>
            </w:r>
            <w:r w:rsidRPr="00F52924">
              <w:rPr>
                <w:sz w:val="20"/>
                <w:szCs w:val="20"/>
              </w:rPr>
              <w:t xml:space="preserve"> </w:t>
            </w:r>
          </w:p>
        </w:tc>
        <w:tc>
          <w:tcPr>
            <w:tcW w:w="1368" w:type="pct"/>
            <w:shd w:val="clear" w:color="auto" w:fill="FFFFFF"/>
          </w:tcPr>
          <w:p w:rsidR="002D70C0" w:rsidRPr="00F52924" w:rsidRDefault="002D70C0" w:rsidP="00F52924">
            <w:pPr>
              <w:widowControl w:val="0"/>
              <w:numPr>
                <w:ilvl w:val="0"/>
                <w:numId w:val="36"/>
              </w:numPr>
              <w:tabs>
                <w:tab w:val="left" w:pos="192"/>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hAnsi="Times New Roman"/>
                <w:sz w:val="20"/>
                <w:szCs w:val="20"/>
              </w:rPr>
            </w:pPr>
            <w:r w:rsidRPr="00F52924">
              <w:rPr>
                <w:rFonts w:ascii="Times New Roman" w:hAnsi="Times New Roman"/>
                <w:sz w:val="20"/>
                <w:szCs w:val="20"/>
              </w:rPr>
              <w:t>Forest area under sustainable management, separated by forest type</w:t>
            </w:r>
          </w:p>
          <w:p w:rsidR="002D70C0" w:rsidRPr="00F52924" w:rsidRDefault="002D70C0" w:rsidP="00F52924">
            <w:pPr>
              <w:widowControl w:val="0"/>
              <w:tabs>
                <w:tab w:val="left" w:pos="192"/>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170"/>
              <w:rPr>
                <w:rFonts w:ascii="Times New Roman" w:hAnsi="Times New Roman"/>
                <w:sz w:val="20"/>
                <w:szCs w:val="20"/>
              </w:rPr>
            </w:pPr>
          </w:p>
          <w:p w:rsidR="002D70C0" w:rsidRPr="00F52924" w:rsidRDefault="002D70C0" w:rsidP="00F52924">
            <w:pPr>
              <w:widowControl w:val="0"/>
              <w:numPr>
                <w:ilvl w:val="0"/>
                <w:numId w:val="36"/>
              </w:numPr>
              <w:tabs>
                <w:tab w:val="left" w:pos="192"/>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hAnsi="Times New Roman"/>
                <w:sz w:val="20"/>
                <w:szCs w:val="20"/>
              </w:rPr>
            </w:pPr>
            <w:r w:rsidRPr="00F52924">
              <w:rPr>
                <w:rFonts w:ascii="Times New Roman" w:hAnsi="Times New Roman"/>
                <w:sz w:val="20"/>
                <w:szCs w:val="20"/>
              </w:rPr>
              <w:t>Types and quantity of services generated through SFM</w:t>
            </w:r>
          </w:p>
          <w:p w:rsidR="002D70C0" w:rsidRPr="00F52924" w:rsidRDefault="002D70C0" w:rsidP="00F52924">
            <w:pPr>
              <w:widowControl w:val="0"/>
              <w:tabs>
                <w:tab w:val="left" w:pos="192"/>
              </w:tabs>
              <w:autoSpaceDE w:val="0"/>
              <w:autoSpaceDN w:val="0"/>
              <w:adjustRightInd w:val="0"/>
              <w:spacing w:before="20" w:after="20"/>
              <w:rPr>
                <w:rFonts w:ascii="Times New Roman" w:hAnsi="Times New Roman"/>
                <w:sz w:val="20"/>
                <w:szCs w:val="20"/>
              </w:rPr>
            </w:pPr>
          </w:p>
          <w:p w:rsidR="002D70C0" w:rsidRPr="00F52924" w:rsidRDefault="002D70C0" w:rsidP="00F52924">
            <w:pPr>
              <w:widowControl w:val="0"/>
              <w:tabs>
                <w:tab w:val="left" w:pos="192"/>
              </w:tabs>
              <w:autoSpaceDE w:val="0"/>
              <w:autoSpaceDN w:val="0"/>
              <w:adjustRightInd w:val="0"/>
              <w:spacing w:before="20" w:after="20"/>
              <w:rPr>
                <w:rFonts w:ascii="Times New Roman" w:hAnsi="Times New Roman"/>
                <w:sz w:val="20"/>
                <w:szCs w:val="20"/>
              </w:rPr>
            </w:pPr>
          </w:p>
        </w:tc>
        <w:tc>
          <w:tcPr>
            <w:tcW w:w="820" w:type="pct"/>
            <w:shd w:val="clear" w:color="auto" w:fill="FFFFFF"/>
          </w:tcPr>
          <w:p w:rsidR="00F12E6E" w:rsidRPr="00F52924" w:rsidRDefault="00F12E6E" w:rsidP="00F52924">
            <w:pPr>
              <w:spacing w:after="40" w:line="240" w:lineRule="auto"/>
              <w:jc w:val="center"/>
              <w:rPr>
                <w:rFonts w:ascii="Times New Roman" w:hAnsi="Times New Roman"/>
                <w:sz w:val="20"/>
                <w:szCs w:val="20"/>
              </w:rPr>
            </w:pPr>
            <w:r w:rsidRPr="00F52924">
              <w:rPr>
                <w:rFonts w:ascii="Times New Roman" w:hAnsi="Times New Roman"/>
                <w:sz w:val="20"/>
                <w:szCs w:val="20"/>
              </w:rPr>
              <w:t>200,000</w:t>
            </w:r>
          </w:p>
          <w:p w:rsidR="00F12E6E" w:rsidRPr="00F52924" w:rsidRDefault="00F12E6E" w:rsidP="00F52924">
            <w:pPr>
              <w:spacing w:after="40" w:line="240" w:lineRule="auto"/>
              <w:jc w:val="center"/>
              <w:rPr>
                <w:rFonts w:ascii="Times New Roman" w:hAnsi="Times New Roman"/>
                <w:sz w:val="20"/>
                <w:szCs w:val="20"/>
              </w:rPr>
            </w:pPr>
          </w:p>
          <w:p w:rsidR="00F12E6E" w:rsidRPr="00F52924" w:rsidRDefault="00F12E6E" w:rsidP="00F52924">
            <w:pPr>
              <w:spacing w:after="40" w:line="240" w:lineRule="auto"/>
              <w:jc w:val="center"/>
              <w:rPr>
                <w:rFonts w:ascii="Times New Roman" w:hAnsi="Times New Roman"/>
                <w:sz w:val="20"/>
                <w:szCs w:val="20"/>
              </w:rPr>
            </w:pPr>
          </w:p>
          <w:p w:rsidR="00F12E6E" w:rsidRPr="00F52924" w:rsidRDefault="00F12E6E" w:rsidP="00F52924">
            <w:pPr>
              <w:spacing w:after="40" w:line="240" w:lineRule="auto"/>
              <w:rPr>
                <w:rFonts w:ascii="Times New Roman" w:hAnsi="Times New Roman"/>
                <w:sz w:val="20"/>
                <w:szCs w:val="20"/>
              </w:rPr>
            </w:pPr>
          </w:p>
          <w:p w:rsidR="00F12E6E" w:rsidRPr="00F52924" w:rsidRDefault="00F12E6E" w:rsidP="00F52924">
            <w:pPr>
              <w:spacing w:after="40" w:line="240" w:lineRule="auto"/>
              <w:jc w:val="center"/>
              <w:rPr>
                <w:rFonts w:ascii="Times New Roman" w:hAnsi="Times New Roman"/>
                <w:sz w:val="20"/>
                <w:szCs w:val="20"/>
              </w:rPr>
            </w:pPr>
            <w:r w:rsidRPr="00F52924">
              <w:rPr>
                <w:rFonts w:ascii="Times New Roman" w:hAnsi="Times New Roman"/>
                <w:sz w:val="20"/>
                <w:szCs w:val="20"/>
              </w:rPr>
              <w:t>626,500</w:t>
            </w:r>
          </w:p>
          <w:p w:rsidR="002D70C0" w:rsidRPr="00F52924" w:rsidRDefault="002D70C0" w:rsidP="00F52924">
            <w:pPr>
              <w:spacing w:after="40" w:line="240" w:lineRule="auto"/>
              <w:jc w:val="center"/>
              <w:rPr>
                <w:rFonts w:ascii="Times New Roman" w:hAnsi="Times New Roman"/>
                <w:sz w:val="20"/>
                <w:szCs w:val="20"/>
              </w:rPr>
            </w:pPr>
          </w:p>
        </w:tc>
        <w:tc>
          <w:tcPr>
            <w:tcW w:w="703" w:type="pct"/>
            <w:shd w:val="clear" w:color="auto" w:fill="FFFFFF"/>
          </w:tcPr>
          <w:p w:rsidR="002D70C0" w:rsidRPr="00F52924" w:rsidRDefault="00471AC2" w:rsidP="00F52924">
            <w:pPr>
              <w:spacing w:after="40" w:line="240" w:lineRule="auto"/>
              <w:jc w:val="center"/>
              <w:rPr>
                <w:rFonts w:ascii="Times New Roman" w:hAnsi="Times New Roman"/>
                <w:sz w:val="20"/>
                <w:szCs w:val="20"/>
              </w:rPr>
            </w:pPr>
            <w:r w:rsidRPr="00F52924">
              <w:rPr>
                <w:rFonts w:ascii="Times New Roman" w:hAnsi="Times New Roman"/>
                <w:sz w:val="20"/>
                <w:szCs w:val="20"/>
              </w:rPr>
              <w:t>1,757,506</w:t>
            </w:r>
          </w:p>
        </w:tc>
      </w:tr>
      <w:tr w:rsidR="002D70C0" w:rsidRPr="00F52924" w:rsidTr="00B37B54">
        <w:tc>
          <w:tcPr>
            <w:tcW w:w="1211" w:type="pct"/>
            <w:shd w:val="clear" w:color="auto" w:fill="FFFFFF"/>
          </w:tcPr>
          <w:p w:rsidR="002D70C0" w:rsidRPr="00F52924" w:rsidRDefault="002D70C0" w:rsidP="00F52924">
            <w:pPr>
              <w:rPr>
                <w:rFonts w:ascii="Times New Roman" w:hAnsi="Times New Roman"/>
                <w:sz w:val="20"/>
                <w:szCs w:val="20"/>
              </w:rPr>
            </w:pPr>
            <w:r w:rsidRPr="00F52924">
              <w:rPr>
                <w:rFonts w:ascii="Times New Roman" w:hAnsi="Times New Roman"/>
                <w:sz w:val="20"/>
                <w:szCs w:val="20"/>
              </w:rPr>
              <w:t>LD-2: Forest Landscapes: Generate sustainable flows of forest ecosystem services in drylands, including sustaining livelihoods of forest dependant people</w:t>
            </w:r>
          </w:p>
          <w:p w:rsidR="002D70C0" w:rsidRPr="00F52924" w:rsidRDefault="002D70C0" w:rsidP="00F52924">
            <w:pPr>
              <w:rPr>
                <w:rFonts w:ascii="Times New Roman" w:hAnsi="Times New Roman"/>
                <w:sz w:val="20"/>
                <w:szCs w:val="20"/>
              </w:rPr>
            </w:pPr>
          </w:p>
        </w:tc>
        <w:tc>
          <w:tcPr>
            <w:tcW w:w="898" w:type="pct"/>
            <w:shd w:val="clear" w:color="auto" w:fill="FFFFFF"/>
          </w:tcPr>
          <w:p w:rsidR="002D70C0" w:rsidRPr="00F52924" w:rsidRDefault="002D70C0" w:rsidP="00F52924">
            <w:pPr>
              <w:spacing w:line="240" w:lineRule="auto"/>
              <w:rPr>
                <w:rFonts w:ascii="Times New Roman" w:hAnsi="Times New Roman"/>
                <w:sz w:val="20"/>
                <w:szCs w:val="20"/>
              </w:rPr>
            </w:pPr>
            <w:r w:rsidRPr="00F52924">
              <w:rPr>
                <w:rFonts w:ascii="Times New Roman" w:hAnsi="Times New Roman"/>
                <w:sz w:val="20"/>
                <w:szCs w:val="20"/>
              </w:rPr>
              <w:t>2.1: An enhanced enabling environment within the forest sector in dryland dominated countries</w:t>
            </w:r>
          </w:p>
          <w:p w:rsidR="002D70C0" w:rsidRPr="00F52924" w:rsidRDefault="002D70C0" w:rsidP="00F52924">
            <w:pPr>
              <w:spacing w:line="240" w:lineRule="auto"/>
              <w:rPr>
                <w:rFonts w:ascii="Times New Roman" w:hAnsi="Times New Roman"/>
                <w:sz w:val="20"/>
                <w:szCs w:val="20"/>
              </w:rPr>
            </w:pPr>
            <w:r w:rsidRPr="00F52924">
              <w:rPr>
                <w:rFonts w:ascii="Times New Roman" w:hAnsi="Times New Roman"/>
                <w:sz w:val="20"/>
                <w:szCs w:val="20"/>
              </w:rPr>
              <w:t>2.2: Improved forest management in drylands</w:t>
            </w:r>
          </w:p>
          <w:p w:rsidR="007757E5" w:rsidRPr="00F52924" w:rsidRDefault="002D70C0" w:rsidP="00F52924">
            <w:pPr>
              <w:spacing w:line="240" w:lineRule="auto"/>
              <w:rPr>
                <w:rFonts w:ascii="Times New Roman" w:hAnsi="Times New Roman"/>
                <w:sz w:val="20"/>
                <w:szCs w:val="20"/>
              </w:rPr>
            </w:pPr>
            <w:r w:rsidRPr="00F52924">
              <w:rPr>
                <w:rFonts w:ascii="Times New Roman" w:hAnsi="Times New Roman"/>
                <w:sz w:val="20"/>
                <w:szCs w:val="20"/>
              </w:rPr>
              <w:t>2.3: Sustained flow of services in forest ecosystems in drylands</w:t>
            </w:r>
          </w:p>
          <w:p w:rsidR="002D70C0" w:rsidRPr="00F52924" w:rsidRDefault="002D70C0" w:rsidP="00F52924">
            <w:pPr>
              <w:rPr>
                <w:rFonts w:ascii="Times New Roman" w:hAnsi="Times New Roman"/>
                <w:sz w:val="20"/>
                <w:szCs w:val="20"/>
              </w:rPr>
            </w:pPr>
            <w:r w:rsidRPr="00F52924">
              <w:rPr>
                <w:rFonts w:ascii="Times New Roman" w:hAnsi="Times New Roman"/>
                <w:sz w:val="20"/>
                <w:szCs w:val="20"/>
              </w:rPr>
              <w:t xml:space="preserve">Outcome 2.4: </w:t>
            </w:r>
            <w:r w:rsidRPr="00F52924">
              <w:rPr>
                <w:rFonts w:ascii="Times New Roman" w:hAnsi="Times New Roman"/>
                <w:sz w:val="20"/>
                <w:szCs w:val="20"/>
              </w:rPr>
              <w:lastRenderedPageBreak/>
              <w:t>Increased investments in SFM in dryland forests ecosystems</w:t>
            </w:r>
          </w:p>
        </w:tc>
        <w:tc>
          <w:tcPr>
            <w:tcW w:w="1368" w:type="pct"/>
            <w:shd w:val="clear" w:color="auto" w:fill="FFFFFF"/>
          </w:tcPr>
          <w:p w:rsidR="002D70C0" w:rsidRPr="00F52924" w:rsidRDefault="002D70C0" w:rsidP="00F52924">
            <w:pPr>
              <w:widowControl w:val="0"/>
              <w:numPr>
                <w:ilvl w:val="0"/>
                <w:numId w:val="36"/>
              </w:numPr>
              <w:tabs>
                <w:tab w:val="left" w:pos="192"/>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eastAsia="Times New Roman"/>
              </w:rPr>
            </w:pPr>
            <w:r w:rsidRPr="00F52924">
              <w:rPr>
                <w:rFonts w:ascii="Times New Roman" w:hAnsi="Times New Roman"/>
                <w:sz w:val="20"/>
                <w:szCs w:val="20"/>
              </w:rPr>
              <w:lastRenderedPageBreak/>
              <w:t>Types of innovative SFM practices introduced at field level</w:t>
            </w:r>
          </w:p>
          <w:p w:rsidR="002D70C0" w:rsidRPr="00F52924" w:rsidRDefault="002D70C0" w:rsidP="00F52924">
            <w:pPr>
              <w:widowControl w:val="0"/>
              <w:tabs>
                <w:tab w:val="left" w:pos="192"/>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170"/>
              <w:rPr>
                <w:rFonts w:eastAsia="Times New Roman"/>
              </w:rPr>
            </w:pPr>
          </w:p>
          <w:p w:rsidR="002D70C0" w:rsidRPr="00F52924" w:rsidRDefault="002D70C0" w:rsidP="00F52924">
            <w:pPr>
              <w:widowControl w:val="0"/>
              <w:numPr>
                <w:ilvl w:val="0"/>
                <w:numId w:val="36"/>
              </w:numPr>
              <w:tabs>
                <w:tab w:val="left" w:pos="192"/>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eastAsia="Times New Roman"/>
              </w:rPr>
            </w:pPr>
            <w:r w:rsidRPr="00F52924">
              <w:rPr>
                <w:rFonts w:ascii="Times New Roman" w:hAnsi="Times New Roman"/>
                <w:sz w:val="20"/>
                <w:szCs w:val="20"/>
              </w:rPr>
              <w:t xml:space="preserve">Suitable SFM interventions to increase/maintain natural forest cover in dryland production landscapes </w:t>
            </w:r>
          </w:p>
          <w:p w:rsidR="007757E5" w:rsidRPr="00F52924" w:rsidRDefault="007757E5" w:rsidP="00F52924">
            <w:pPr>
              <w:pStyle w:val="ListParagraph"/>
              <w:numPr>
                <w:ilvl w:val="0"/>
                <w:numId w:val="0"/>
              </w:numPr>
              <w:ind w:left="432"/>
            </w:pPr>
          </w:p>
          <w:p w:rsidR="002D70C0" w:rsidRPr="00730FC5" w:rsidRDefault="002D70C0" w:rsidP="00F52924">
            <w:pPr>
              <w:widowControl w:val="0"/>
              <w:numPr>
                <w:ilvl w:val="0"/>
                <w:numId w:val="36"/>
              </w:numPr>
              <w:tabs>
                <w:tab w:val="left" w:pos="192"/>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eastAsia="Times New Roman"/>
              </w:rPr>
            </w:pPr>
            <w:r w:rsidRPr="00F52924">
              <w:rPr>
                <w:rFonts w:ascii="Times New Roman" w:hAnsi="Times New Roman"/>
                <w:sz w:val="20"/>
                <w:szCs w:val="20"/>
              </w:rPr>
              <w:t>Appropriate actions to diversify the financial resource base</w:t>
            </w:r>
          </w:p>
          <w:p w:rsidR="00730FC5" w:rsidRDefault="00730FC5" w:rsidP="00730FC5">
            <w:pPr>
              <w:pStyle w:val="ListParagraph"/>
              <w:numPr>
                <w:ilvl w:val="0"/>
                <w:numId w:val="0"/>
              </w:numPr>
              <w:ind w:left="432"/>
            </w:pPr>
          </w:p>
          <w:p w:rsidR="00730FC5" w:rsidRPr="00F52924" w:rsidRDefault="00730FC5" w:rsidP="00730FC5">
            <w:pPr>
              <w:widowControl w:val="0"/>
              <w:tabs>
                <w:tab w:val="left" w:pos="192"/>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eastAsia="Times New Roman"/>
              </w:rPr>
            </w:pPr>
          </w:p>
          <w:p w:rsidR="002D70C0" w:rsidRPr="00F52924" w:rsidRDefault="002D70C0" w:rsidP="00F52924">
            <w:pPr>
              <w:widowControl w:val="0"/>
              <w:numPr>
                <w:ilvl w:val="0"/>
                <w:numId w:val="36"/>
              </w:numPr>
              <w:tabs>
                <w:tab w:val="left" w:pos="192"/>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eastAsia="Times New Roman"/>
              </w:rPr>
            </w:pPr>
            <w:r w:rsidRPr="00F52924">
              <w:rPr>
                <w:rFonts w:ascii="Times New Roman" w:hAnsi="Times New Roman"/>
                <w:sz w:val="20"/>
                <w:szCs w:val="20"/>
              </w:rPr>
              <w:t xml:space="preserve">Information on SFM technologies  and good practice guidelines </w:t>
            </w:r>
            <w:r w:rsidRPr="00F52924">
              <w:rPr>
                <w:rFonts w:ascii="Times New Roman" w:hAnsi="Times New Roman"/>
                <w:sz w:val="20"/>
                <w:szCs w:val="20"/>
              </w:rPr>
              <w:lastRenderedPageBreak/>
              <w:t>disseminated</w:t>
            </w:r>
          </w:p>
          <w:p w:rsidR="002D70C0" w:rsidRPr="00F52924" w:rsidRDefault="002D70C0" w:rsidP="00F52924"/>
        </w:tc>
        <w:tc>
          <w:tcPr>
            <w:tcW w:w="820" w:type="pct"/>
            <w:shd w:val="clear" w:color="auto" w:fill="FFFFFF"/>
          </w:tcPr>
          <w:p w:rsidR="00CC0BA8" w:rsidRPr="00F52924" w:rsidRDefault="00CC0BA8" w:rsidP="00F52924">
            <w:pPr>
              <w:spacing w:after="40" w:line="240" w:lineRule="auto"/>
              <w:jc w:val="center"/>
              <w:rPr>
                <w:rFonts w:ascii="Times New Roman" w:hAnsi="Times New Roman"/>
                <w:sz w:val="20"/>
                <w:szCs w:val="20"/>
              </w:rPr>
            </w:pPr>
            <w:r w:rsidRPr="00F52924">
              <w:rPr>
                <w:rFonts w:ascii="Times New Roman" w:hAnsi="Times New Roman"/>
                <w:sz w:val="20"/>
                <w:szCs w:val="20"/>
              </w:rPr>
              <w:lastRenderedPageBreak/>
              <w:t>282,625</w:t>
            </w:r>
          </w:p>
          <w:p w:rsidR="00CC0BA8" w:rsidRPr="00F52924" w:rsidRDefault="00CC0BA8" w:rsidP="00F52924">
            <w:pPr>
              <w:spacing w:after="40" w:line="240" w:lineRule="auto"/>
              <w:jc w:val="center"/>
              <w:rPr>
                <w:rFonts w:ascii="Times New Roman" w:hAnsi="Times New Roman"/>
                <w:sz w:val="20"/>
                <w:szCs w:val="20"/>
              </w:rPr>
            </w:pPr>
          </w:p>
          <w:p w:rsidR="00CC0BA8" w:rsidRPr="00F52924" w:rsidRDefault="00CC0BA8" w:rsidP="00F52924">
            <w:pPr>
              <w:spacing w:after="40" w:line="240" w:lineRule="auto"/>
              <w:jc w:val="center"/>
              <w:rPr>
                <w:rFonts w:ascii="Times New Roman" w:hAnsi="Times New Roman"/>
                <w:sz w:val="20"/>
                <w:szCs w:val="20"/>
              </w:rPr>
            </w:pPr>
          </w:p>
          <w:p w:rsidR="00100EF1" w:rsidRPr="00F52924" w:rsidRDefault="00100EF1" w:rsidP="00F52924">
            <w:pPr>
              <w:spacing w:after="40" w:line="240" w:lineRule="auto"/>
              <w:jc w:val="center"/>
              <w:rPr>
                <w:rFonts w:ascii="Times New Roman" w:hAnsi="Times New Roman"/>
                <w:sz w:val="20"/>
                <w:szCs w:val="20"/>
              </w:rPr>
            </w:pPr>
          </w:p>
          <w:p w:rsidR="00CC0BA8" w:rsidRPr="00F52924" w:rsidRDefault="00CC0BA8" w:rsidP="00F52924">
            <w:pPr>
              <w:spacing w:after="40" w:line="240" w:lineRule="auto"/>
              <w:jc w:val="center"/>
              <w:rPr>
                <w:rFonts w:ascii="Times New Roman" w:hAnsi="Times New Roman"/>
                <w:sz w:val="20"/>
                <w:szCs w:val="20"/>
              </w:rPr>
            </w:pPr>
            <w:r w:rsidRPr="00F52924">
              <w:rPr>
                <w:rFonts w:ascii="Times New Roman" w:hAnsi="Times New Roman"/>
                <w:sz w:val="20"/>
                <w:szCs w:val="20"/>
              </w:rPr>
              <w:t>282,625</w:t>
            </w:r>
          </w:p>
          <w:p w:rsidR="00CC0BA8" w:rsidRPr="00F52924" w:rsidRDefault="00CC0BA8" w:rsidP="00F52924">
            <w:pPr>
              <w:spacing w:after="40" w:line="240" w:lineRule="auto"/>
              <w:jc w:val="center"/>
              <w:rPr>
                <w:rFonts w:ascii="Times New Roman" w:hAnsi="Times New Roman"/>
                <w:sz w:val="20"/>
                <w:szCs w:val="20"/>
              </w:rPr>
            </w:pPr>
          </w:p>
          <w:p w:rsidR="00CC0BA8" w:rsidRPr="00F52924" w:rsidRDefault="00CC0BA8" w:rsidP="00F52924">
            <w:pPr>
              <w:spacing w:after="40" w:line="240" w:lineRule="auto"/>
              <w:jc w:val="center"/>
              <w:rPr>
                <w:rFonts w:ascii="Times New Roman" w:hAnsi="Times New Roman"/>
                <w:sz w:val="20"/>
                <w:szCs w:val="20"/>
              </w:rPr>
            </w:pPr>
          </w:p>
          <w:p w:rsidR="00CC0BA8" w:rsidRPr="00F52924" w:rsidRDefault="00CC0BA8" w:rsidP="00F52924">
            <w:pPr>
              <w:spacing w:after="40" w:line="240" w:lineRule="auto"/>
              <w:rPr>
                <w:rFonts w:ascii="Times New Roman" w:hAnsi="Times New Roman"/>
                <w:sz w:val="20"/>
                <w:szCs w:val="20"/>
              </w:rPr>
            </w:pPr>
          </w:p>
          <w:p w:rsidR="002D70C0" w:rsidRPr="00F52924" w:rsidRDefault="00CC0BA8" w:rsidP="00F52924">
            <w:pPr>
              <w:spacing w:after="40" w:line="240" w:lineRule="auto"/>
              <w:jc w:val="center"/>
              <w:rPr>
                <w:rFonts w:ascii="Times New Roman" w:hAnsi="Times New Roman"/>
                <w:sz w:val="20"/>
                <w:szCs w:val="20"/>
              </w:rPr>
            </w:pPr>
            <w:r w:rsidRPr="00F52924">
              <w:rPr>
                <w:rFonts w:ascii="Times New Roman" w:hAnsi="Times New Roman"/>
                <w:sz w:val="20"/>
                <w:szCs w:val="20"/>
              </w:rPr>
              <w:t>161,500</w:t>
            </w:r>
          </w:p>
          <w:p w:rsidR="001245A8" w:rsidRPr="00F52924" w:rsidRDefault="001245A8" w:rsidP="00F52924">
            <w:pPr>
              <w:spacing w:after="40" w:line="240" w:lineRule="auto"/>
              <w:jc w:val="center"/>
              <w:rPr>
                <w:rFonts w:ascii="Times New Roman" w:hAnsi="Times New Roman"/>
                <w:sz w:val="20"/>
                <w:szCs w:val="20"/>
              </w:rPr>
            </w:pPr>
          </w:p>
          <w:p w:rsidR="00100EF1" w:rsidRDefault="00100EF1" w:rsidP="00F52924">
            <w:pPr>
              <w:spacing w:after="40" w:line="240" w:lineRule="auto"/>
              <w:jc w:val="center"/>
              <w:rPr>
                <w:rFonts w:ascii="Times New Roman" w:hAnsi="Times New Roman"/>
                <w:sz w:val="20"/>
                <w:szCs w:val="20"/>
              </w:rPr>
            </w:pPr>
          </w:p>
          <w:p w:rsidR="00E45DC6" w:rsidRDefault="00E45DC6" w:rsidP="00F52924">
            <w:pPr>
              <w:spacing w:after="40" w:line="240" w:lineRule="auto"/>
              <w:jc w:val="center"/>
              <w:rPr>
                <w:rFonts w:ascii="Times New Roman" w:hAnsi="Times New Roman"/>
                <w:sz w:val="20"/>
                <w:szCs w:val="20"/>
              </w:rPr>
            </w:pPr>
          </w:p>
          <w:p w:rsidR="00E45DC6" w:rsidRPr="00F52924" w:rsidRDefault="00E45DC6" w:rsidP="00F52924">
            <w:pPr>
              <w:spacing w:after="40" w:line="240" w:lineRule="auto"/>
              <w:jc w:val="center"/>
              <w:rPr>
                <w:rFonts w:ascii="Times New Roman" w:hAnsi="Times New Roman"/>
                <w:sz w:val="20"/>
                <w:szCs w:val="20"/>
              </w:rPr>
            </w:pPr>
          </w:p>
          <w:p w:rsidR="001245A8" w:rsidRPr="00F52924" w:rsidRDefault="001245A8" w:rsidP="00F52924">
            <w:pPr>
              <w:spacing w:after="40" w:line="240" w:lineRule="auto"/>
              <w:jc w:val="center"/>
              <w:rPr>
                <w:rFonts w:ascii="Times New Roman" w:hAnsi="Times New Roman"/>
                <w:sz w:val="20"/>
                <w:szCs w:val="20"/>
              </w:rPr>
            </w:pPr>
            <w:r w:rsidRPr="00F52924">
              <w:rPr>
                <w:rFonts w:ascii="Times New Roman" w:hAnsi="Times New Roman"/>
                <w:sz w:val="20"/>
                <w:szCs w:val="20"/>
              </w:rPr>
              <w:lastRenderedPageBreak/>
              <w:t>80,750</w:t>
            </w:r>
          </w:p>
          <w:p w:rsidR="001245A8" w:rsidRPr="00F52924" w:rsidRDefault="001245A8" w:rsidP="00F52924">
            <w:pPr>
              <w:spacing w:after="40" w:line="240" w:lineRule="auto"/>
              <w:jc w:val="center"/>
              <w:rPr>
                <w:rFonts w:ascii="Times New Roman" w:hAnsi="Times New Roman"/>
                <w:sz w:val="20"/>
                <w:szCs w:val="20"/>
              </w:rPr>
            </w:pPr>
          </w:p>
        </w:tc>
        <w:tc>
          <w:tcPr>
            <w:tcW w:w="703" w:type="pct"/>
            <w:shd w:val="clear" w:color="auto" w:fill="FFFFFF"/>
          </w:tcPr>
          <w:p w:rsidR="002D70C0" w:rsidRPr="00F52924" w:rsidRDefault="00471AC2" w:rsidP="00F52924">
            <w:pPr>
              <w:spacing w:after="40" w:line="240" w:lineRule="auto"/>
              <w:jc w:val="center"/>
              <w:rPr>
                <w:rFonts w:ascii="Times New Roman" w:hAnsi="Times New Roman"/>
                <w:sz w:val="20"/>
                <w:szCs w:val="20"/>
              </w:rPr>
            </w:pPr>
            <w:r w:rsidRPr="00F52924">
              <w:rPr>
                <w:rFonts w:ascii="Times New Roman" w:hAnsi="Times New Roman"/>
                <w:sz w:val="20"/>
                <w:szCs w:val="20"/>
              </w:rPr>
              <w:lastRenderedPageBreak/>
              <w:t>1,406,005</w:t>
            </w:r>
          </w:p>
        </w:tc>
      </w:tr>
      <w:tr w:rsidR="004B6CAF" w:rsidRPr="00F52924" w:rsidTr="00B37B54">
        <w:tc>
          <w:tcPr>
            <w:tcW w:w="3477" w:type="pct"/>
            <w:gridSpan w:val="3"/>
            <w:tcBorders>
              <w:top w:val="double" w:sz="4" w:space="0" w:color="auto"/>
              <w:bottom w:val="double" w:sz="4" w:space="0" w:color="auto"/>
            </w:tcBorders>
            <w:shd w:val="clear" w:color="auto" w:fill="FFFFFF"/>
          </w:tcPr>
          <w:p w:rsidR="004B6CAF" w:rsidRPr="00F52924" w:rsidRDefault="004B6CAF" w:rsidP="00F52924">
            <w:pPr>
              <w:spacing w:after="0" w:line="240" w:lineRule="auto"/>
              <w:rPr>
                <w:rFonts w:ascii="Times New Roman" w:hAnsi="Times New Roman"/>
                <w:sz w:val="20"/>
                <w:szCs w:val="20"/>
              </w:rPr>
            </w:pPr>
            <w:r w:rsidRPr="00F52924">
              <w:rPr>
                <w:rFonts w:ascii="Times New Roman" w:hAnsi="Times New Roman"/>
                <w:sz w:val="20"/>
                <w:szCs w:val="20"/>
              </w:rPr>
              <w:lastRenderedPageBreak/>
              <w:t>Project management cost</w:t>
            </w:r>
            <w:r w:rsidRPr="00F52924">
              <w:rPr>
                <w:rStyle w:val="FootnoteReference"/>
                <w:rFonts w:ascii="Times New Roman" w:hAnsi="Times New Roman"/>
                <w:sz w:val="20"/>
                <w:szCs w:val="20"/>
              </w:rPr>
              <w:footnoteReference w:id="1"/>
            </w:r>
          </w:p>
          <w:p w:rsidR="004B6CAF" w:rsidRPr="00F52924" w:rsidRDefault="004B6CAF" w:rsidP="00F52924">
            <w:pPr>
              <w:spacing w:after="0" w:line="240" w:lineRule="auto"/>
              <w:rPr>
                <w:rFonts w:ascii="Times New Roman" w:hAnsi="Times New Roman"/>
                <w:sz w:val="20"/>
                <w:szCs w:val="20"/>
              </w:rPr>
            </w:pPr>
          </w:p>
        </w:tc>
        <w:tc>
          <w:tcPr>
            <w:tcW w:w="820" w:type="pct"/>
            <w:tcBorders>
              <w:bottom w:val="double" w:sz="4" w:space="0" w:color="auto"/>
            </w:tcBorders>
            <w:shd w:val="clear" w:color="auto" w:fill="FFFFFF"/>
          </w:tcPr>
          <w:p w:rsidR="004B6CAF" w:rsidRPr="00F52924" w:rsidRDefault="004B6CAF" w:rsidP="00F52924">
            <w:pPr>
              <w:spacing w:after="0" w:line="240" w:lineRule="auto"/>
              <w:jc w:val="center"/>
              <w:rPr>
                <w:rFonts w:ascii="Times New Roman" w:hAnsi="Times New Roman"/>
                <w:sz w:val="20"/>
                <w:szCs w:val="20"/>
              </w:rPr>
            </w:pPr>
            <w:r w:rsidRPr="00F52924">
              <w:rPr>
                <w:rFonts w:ascii="Times New Roman" w:hAnsi="Times New Roman"/>
                <w:sz w:val="20"/>
                <w:szCs w:val="20"/>
              </w:rPr>
              <w:t>174,000</w:t>
            </w:r>
          </w:p>
        </w:tc>
        <w:tc>
          <w:tcPr>
            <w:tcW w:w="703" w:type="pct"/>
            <w:tcBorders>
              <w:bottom w:val="double" w:sz="4" w:space="0" w:color="auto"/>
            </w:tcBorders>
            <w:shd w:val="clear" w:color="auto" w:fill="FFFFFF"/>
          </w:tcPr>
          <w:p w:rsidR="004B6CAF" w:rsidRPr="00F52924" w:rsidRDefault="00471AC2" w:rsidP="00F52924">
            <w:pPr>
              <w:spacing w:after="0"/>
              <w:jc w:val="center"/>
              <w:rPr>
                <w:rFonts w:ascii="Times New Roman" w:hAnsi="Times New Roman"/>
                <w:sz w:val="20"/>
                <w:szCs w:val="20"/>
              </w:rPr>
            </w:pPr>
            <w:r w:rsidRPr="00F52924">
              <w:rPr>
                <w:rFonts w:ascii="Times New Roman" w:hAnsi="Times New Roman"/>
                <w:sz w:val="20"/>
                <w:szCs w:val="20"/>
              </w:rPr>
              <w:t>529,142</w:t>
            </w:r>
          </w:p>
        </w:tc>
      </w:tr>
      <w:tr w:rsidR="004B6CAF" w:rsidRPr="00F52924" w:rsidTr="00B37B54">
        <w:trPr>
          <w:trHeight w:val="465"/>
        </w:trPr>
        <w:tc>
          <w:tcPr>
            <w:tcW w:w="3477" w:type="pct"/>
            <w:gridSpan w:val="3"/>
            <w:tcBorders>
              <w:top w:val="double" w:sz="4" w:space="0" w:color="auto"/>
              <w:bottom w:val="double" w:sz="4" w:space="0" w:color="auto"/>
            </w:tcBorders>
            <w:shd w:val="clear" w:color="auto" w:fill="FFFFFF"/>
          </w:tcPr>
          <w:p w:rsidR="004B6CAF" w:rsidRPr="00F52924" w:rsidRDefault="004B6CAF" w:rsidP="00F52924">
            <w:pPr>
              <w:spacing w:after="0" w:line="240" w:lineRule="auto"/>
              <w:rPr>
                <w:rFonts w:ascii="Times New Roman" w:hAnsi="Times New Roman"/>
                <w:b/>
                <w:sz w:val="20"/>
                <w:szCs w:val="20"/>
              </w:rPr>
            </w:pPr>
            <w:r w:rsidRPr="00F52924">
              <w:rPr>
                <w:rFonts w:ascii="Times New Roman" w:hAnsi="Times New Roman"/>
                <w:b/>
                <w:sz w:val="20"/>
                <w:szCs w:val="20"/>
              </w:rPr>
              <w:t>Total project costs</w:t>
            </w:r>
          </w:p>
          <w:p w:rsidR="004B6CAF" w:rsidRPr="00F52924" w:rsidRDefault="004B6CAF" w:rsidP="00F52924">
            <w:pPr>
              <w:spacing w:after="0" w:line="240" w:lineRule="auto"/>
              <w:rPr>
                <w:rFonts w:ascii="Times New Roman" w:hAnsi="Times New Roman"/>
                <w:b/>
                <w:sz w:val="20"/>
                <w:szCs w:val="20"/>
              </w:rPr>
            </w:pPr>
          </w:p>
        </w:tc>
        <w:tc>
          <w:tcPr>
            <w:tcW w:w="820" w:type="pct"/>
            <w:tcBorders>
              <w:top w:val="double" w:sz="4" w:space="0" w:color="auto"/>
              <w:bottom w:val="double" w:sz="4" w:space="0" w:color="auto"/>
            </w:tcBorders>
            <w:shd w:val="clear" w:color="auto" w:fill="FFFFFF"/>
          </w:tcPr>
          <w:p w:rsidR="002F6319" w:rsidRPr="00F52924" w:rsidRDefault="002F6319" w:rsidP="00F52924">
            <w:pPr>
              <w:spacing w:after="0" w:line="240" w:lineRule="auto"/>
              <w:jc w:val="center"/>
              <w:rPr>
                <w:rFonts w:ascii="Times New Roman" w:hAnsi="Times New Roman"/>
                <w:b/>
                <w:sz w:val="20"/>
                <w:szCs w:val="20"/>
              </w:rPr>
            </w:pPr>
          </w:p>
          <w:p w:rsidR="004B6CAF" w:rsidRPr="00F52924" w:rsidRDefault="004B6CAF" w:rsidP="00F52924">
            <w:pPr>
              <w:spacing w:after="0" w:line="240" w:lineRule="auto"/>
              <w:jc w:val="center"/>
              <w:rPr>
                <w:rFonts w:ascii="Times New Roman" w:hAnsi="Times New Roman"/>
                <w:b/>
                <w:sz w:val="20"/>
                <w:szCs w:val="20"/>
              </w:rPr>
            </w:pPr>
            <w:r w:rsidRPr="00F52924">
              <w:rPr>
                <w:rFonts w:ascii="Times New Roman" w:hAnsi="Times New Roman"/>
                <w:b/>
                <w:sz w:val="20"/>
                <w:szCs w:val="20"/>
              </w:rPr>
              <w:t>3,480,000</w:t>
            </w:r>
          </w:p>
        </w:tc>
        <w:tc>
          <w:tcPr>
            <w:tcW w:w="703" w:type="pct"/>
            <w:tcBorders>
              <w:top w:val="double" w:sz="4" w:space="0" w:color="auto"/>
              <w:bottom w:val="double" w:sz="4" w:space="0" w:color="auto"/>
            </w:tcBorders>
            <w:shd w:val="clear" w:color="auto" w:fill="FFFFFF"/>
          </w:tcPr>
          <w:p w:rsidR="002F6319" w:rsidRPr="00F52924" w:rsidRDefault="002F6319" w:rsidP="00F52924">
            <w:pPr>
              <w:spacing w:after="0" w:line="240" w:lineRule="auto"/>
              <w:ind w:left="-115" w:right="-115"/>
              <w:jc w:val="center"/>
              <w:rPr>
                <w:rFonts w:ascii="Times New Roman" w:hAnsi="Times New Roman"/>
                <w:b/>
                <w:sz w:val="18"/>
                <w:szCs w:val="18"/>
              </w:rPr>
            </w:pPr>
          </w:p>
          <w:p w:rsidR="004B6CAF" w:rsidRPr="00F52924" w:rsidRDefault="00471AC2" w:rsidP="00F52924">
            <w:pPr>
              <w:spacing w:after="0" w:line="240" w:lineRule="auto"/>
              <w:ind w:left="-115" w:right="-115"/>
              <w:jc w:val="center"/>
              <w:rPr>
                <w:rFonts w:ascii="Times New Roman" w:hAnsi="Times New Roman"/>
                <w:b/>
                <w:sz w:val="20"/>
                <w:szCs w:val="20"/>
              </w:rPr>
            </w:pPr>
            <w:r w:rsidRPr="00F52924">
              <w:rPr>
                <w:rFonts w:ascii="Times New Roman" w:hAnsi="Times New Roman"/>
                <w:b/>
                <w:sz w:val="20"/>
                <w:szCs w:val="20"/>
              </w:rPr>
              <w:t>7,559,167</w:t>
            </w:r>
          </w:p>
          <w:p w:rsidR="00471AC2" w:rsidRPr="00F52924" w:rsidRDefault="00471AC2" w:rsidP="00F52924">
            <w:pPr>
              <w:spacing w:after="0" w:line="240" w:lineRule="auto"/>
              <w:ind w:left="-115" w:right="-108"/>
              <w:jc w:val="center"/>
              <w:rPr>
                <w:rFonts w:ascii="Times New Roman" w:hAnsi="Times New Roman"/>
                <w:b/>
                <w:sz w:val="18"/>
                <w:szCs w:val="18"/>
              </w:rPr>
            </w:pPr>
          </w:p>
        </w:tc>
      </w:tr>
    </w:tbl>
    <w:bookmarkEnd w:id="4"/>
    <w:p w:rsidR="00CC1B33" w:rsidRPr="00F52924" w:rsidRDefault="00CC1B33" w:rsidP="00F52924">
      <w:pPr>
        <w:pStyle w:val="Footer"/>
        <w:numPr>
          <w:ilvl w:val="0"/>
          <w:numId w:val="1"/>
        </w:numPr>
        <w:tabs>
          <w:tab w:val="clear" w:pos="4320"/>
          <w:tab w:val="clear" w:pos="8640"/>
          <w:tab w:val="num" w:pos="-90"/>
          <w:tab w:val="left" w:pos="270"/>
        </w:tabs>
        <w:spacing w:before="240"/>
        <w:ind w:left="0" w:firstLine="0"/>
        <w:rPr>
          <w:b/>
          <w:smallCaps/>
          <w:sz w:val="22"/>
          <w:szCs w:val="22"/>
        </w:rPr>
      </w:pPr>
      <w:r w:rsidRPr="00F52924">
        <w:rPr>
          <w:b/>
          <w:smallCaps/>
          <w:sz w:val="22"/>
          <w:szCs w:val="22"/>
        </w:rPr>
        <w:t>Project Framework</w:t>
      </w:r>
    </w:p>
    <w:tbl>
      <w:tblPr>
        <w:tblW w:w="1161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598"/>
        <w:gridCol w:w="832"/>
        <w:gridCol w:w="2995"/>
        <w:gridCol w:w="3544"/>
        <w:gridCol w:w="1561"/>
        <w:gridCol w:w="1080"/>
      </w:tblGrid>
      <w:tr w:rsidR="00CC1B33" w:rsidRPr="00F52924">
        <w:trPr>
          <w:trHeight w:val="377"/>
        </w:trPr>
        <w:tc>
          <w:tcPr>
            <w:tcW w:w="11610" w:type="dxa"/>
            <w:gridSpan w:val="6"/>
          </w:tcPr>
          <w:p w:rsidR="00CC1B33" w:rsidRPr="00F52924" w:rsidRDefault="00CC1B33" w:rsidP="00F52924">
            <w:pPr>
              <w:keepNext/>
              <w:spacing w:after="0" w:line="240" w:lineRule="auto"/>
              <w:rPr>
                <w:rFonts w:ascii="Times New Roman" w:hAnsi="Times New Roman"/>
                <w:noProof/>
                <w:sz w:val="20"/>
                <w:szCs w:val="20"/>
              </w:rPr>
            </w:pPr>
            <w:r w:rsidRPr="00F52924">
              <w:rPr>
                <w:rFonts w:ascii="Times New Roman" w:eastAsia="Times New Roman" w:hAnsi="Times New Roman Bold"/>
                <w:b/>
                <w:sz w:val="20"/>
                <w:szCs w:val="20"/>
              </w:rPr>
              <w:t>Project Objective</w:t>
            </w:r>
            <w:r w:rsidRPr="00F52924">
              <w:rPr>
                <w:rFonts w:ascii="Times New Roman" w:eastAsia="Times New Roman" w:hAnsi="Times New Roman Bold"/>
                <w:sz w:val="20"/>
                <w:szCs w:val="20"/>
              </w:rPr>
              <w:t xml:space="preserve">: </w:t>
            </w:r>
            <w:r w:rsidR="0082189C" w:rsidRPr="00F52924">
              <w:rPr>
                <w:rFonts w:ascii="Times New Roman" w:hAnsi="Times New Roman"/>
                <w:noProof/>
                <w:sz w:val="20"/>
                <w:szCs w:val="20"/>
              </w:rPr>
              <w:t xml:space="preserve">To </w:t>
            </w:r>
            <w:r w:rsidR="00024DA1" w:rsidRPr="00F52924">
              <w:rPr>
                <w:rFonts w:ascii="Times New Roman" w:hAnsi="Times New Roman"/>
                <w:noProof/>
                <w:sz w:val="20"/>
                <w:szCs w:val="20"/>
              </w:rPr>
              <w:t xml:space="preserve">secure </w:t>
            </w:r>
            <w:r w:rsidR="00D97036" w:rsidRPr="00F52924">
              <w:rPr>
                <w:rFonts w:ascii="Times New Roman" w:hAnsi="Times New Roman"/>
                <w:noProof/>
                <w:sz w:val="20"/>
                <w:szCs w:val="20"/>
              </w:rPr>
              <w:t xml:space="preserve">multiple environmental benefits by </w:t>
            </w:r>
            <w:r w:rsidR="00F65EA6" w:rsidRPr="00F52924">
              <w:rPr>
                <w:rFonts w:ascii="Times New Roman" w:hAnsi="Times New Roman"/>
                <w:noProof/>
                <w:sz w:val="20"/>
                <w:szCs w:val="20"/>
              </w:rPr>
              <w:t xml:space="preserve">addressing </w:t>
            </w:r>
            <w:r w:rsidR="00D97036" w:rsidRPr="00F52924">
              <w:rPr>
                <w:rFonts w:ascii="Times New Roman" w:hAnsi="Times New Roman"/>
                <w:noProof/>
                <w:sz w:val="20"/>
                <w:szCs w:val="20"/>
              </w:rPr>
              <w:t xml:space="preserve">the </w:t>
            </w:r>
            <w:r w:rsidR="00F65EA6" w:rsidRPr="00F52924">
              <w:rPr>
                <w:rFonts w:ascii="Times New Roman" w:hAnsi="Times New Roman"/>
                <w:noProof/>
                <w:sz w:val="20"/>
                <w:szCs w:val="20"/>
              </w:rPr>
              <w:t xml:space="preserve">twin challenges of </w:t>
            </w:r>
            <w:r w:rsidR="00D97036" w:rsidRPr="00F52924">
              <w:rPr>
                <w:rFonts w:ascii="Times New Roman" w:hAnsi="Times New Roman"/>
                <w:noProof/>
                <w:sz w:val="20"/>
                <w:szCs w:val="20"/>
              </w:rPr>
              <w:t xml:space="preserve">unsustainable utilisation of biomass for </w:t>
            </w:r>
            <w:r w:rsidR="00AD29A5" w:rsidRPr="00F52924">
              <w:rPr>
                <w:rFonts w:ascii="Times New Roman" w:hAnsi="Times New Roman"/>
                <w:noProof/>
                <w:sz w:val="20"/>
                <w:szCs w:val="20"/>
              </w:rPr>
              <w:t xml:space="preserve">charcoal </w:t>
            </w:r>
            <w:r w:rsidR="00D97036" w:rsidRPr="00F52924">
              <w:rPr>
                <w:rFonts w:ascii="Times New Roman" w:hAnsi="Times New Roman"/>
                <w:noProof/>
                <w:sz w:val="20"/>
                <w:szCs w:val="20"/>
              </w:rPr>
              <w:t xml:space="preserve">and poor </w:t>
            </w:r>
            <w:r w:rsidR="00024DA1" w:rsidRPr="00F52924">
              <w:rPr>
                <w:rFonts w:ascii="Times New Roman" w:hAnsi="Times New Roman"/>
                <w:noProof/>
                <w:sz w:val="20"/>
                <w:szCs w:val="20"/>
              </w:rPr>
              <w:t xml:space="preserve">land management </w:t>
            </w:r>
            <w:r w:rsidR="00D97036" w:rsidRPr="00F52924">
              <w:rPr>
                <w:rFonts w:ascii="Times New Roman" w:hAnsi="Times New Roman"/>
                <w:noProof/>
                <w:sz w:val="20"/>
                <w:szCs w:val="20"/>
              </w:rPr>
              <w:t>practices common in Uganda’</w:t>
            </w:r>
            <w:r w:rsidR="00024DA1" w:rsidRPr="00F52924">
              <w:rPr>
                <w:rFonts w:ascii="Times New Roman" w:hAnsi="Times New Roman"/>
                <w:noProof/>
                <w:sz w:val="20"/>
                <w:szCs w:val="20"/>
              </w:rPr>
              <w:t xml:space="preserve">s </w:t>
            </w:r>
            <w:r w:rsidR="00FD2A8F" w:rsidRPr="00F52924">
              <w:rPr>
                <w:rFonts w:ascii="Times New Roman" w:hAnsi="Times New Roman"/>
                <w:noProof/>
                <w:sz w:val="20"/>
                <w:szCs w:val="20"/>
              </w:rPr>
              <w:t xml:space="preserve">Woodlands </w:t>
            </w:r>
            <w:r w:rsidR="00D97036" w:rsidRPr="00F52924">
              <w:rPr>
                <w:rFonts w:ascii="Times New Roman" w:hAnsi="Times New Roman"/>
                <w:noProof/>
                <w:sz w:val="20"/>
                <w:szCs w:val="20"/>
              </w:rPr>
              <w:t>via</w:t>
            </w:r>
            <w:r w:rsidR="00D07B25" w:rsidRPr="00F52924">
              <w:rPr>
                <w:rFonts w:ascii="Times New Roman" w:hAnsi="Times New Roman"/>
                <w:noProof/>
                <w:sz w:val="20"/>
                <w:szCs w:val="20"/>
              </w:rPr>
              <w:t xml:space="preserve"> technolofy transfer</w:t>
            </w:r>
            <w:r w:rsidR="000A0B40" w:rsidRPr="00F52924">
              <w:rPr>
                <w:rFonts w:ascii="Times New Roman" w:hAnsi="Times New Roman"/>
                <w:noProof/>
                <w:sz w:val="20"/>
                <w:szCs w:val="20"/>
              </w:rPr>
              <w:t xml:space="preserve"> and fuel switch</w:t>
            </w:r>
            <w:r w:rsidR="004319CE" w:rsidRPr="00F52924">
              <w:rPr>
                <w:rFonts w:ascii="Times New Roman" w:hAnsi="Times New Roman"/>
                <w:noProof/>
                <w:sz w:val="20"/>
                <w:szCs w:val="20"/>
              </w:rPr>
              <w:t>;</w:t>
            </w:r>
            <w:r w:rsidR="00D131A3" w:rsidRPr="00F52924">
              <w:rPr>
                <w:rFonts w:ascii="Times New Roman" w:hAnsi="Times New Roman"/>
                <w:noProof/>
                <w:sz w:val="20"/>
                <w:szCs w:val="20"/>
              </w:rPr>
              <w:t xml:space="preserve"> </w:t>
            </w:r>
            <w:r w:rsidR="00D60182" w:rsidRPr="00F52924">
              <w:rPr>
                <w:rFonts w:ascii="Times New Roman" w:hAnsi="Times New Roman"/>
                <w:noProof/>
                <w:sz w:val="20"/>
                <w:szCs w:val="20"/>
              </w:rPr>
              <w:t>impr</w:t>
            </w:r>
            <w:r w:rsidR="00F9632E" w:rsidRPr="00F52924">
              <w:rPr>
                <w:rFonts w:ascii="Times New Roman" w:hAnsi="Times New Roman"/>
                <w:noProof/>
                <w:sz w:val="20"/>
                <w:szCs w:val="20"/>
              </w:rPr>
              <w:t>oved data c</w:t>
            </w:r>
            <w:r w:rsidR="00D131A3" w:rsidRPr="00F52924">
              <w:rPr>
                <w:rFonts w:ascii="Times New Roman" w:hAnsi="Times New Roman"/>
                <w:noProof/>
                <w:sz w:val="20"/>
                <w:szCs w:val="20"/>
              </w:rPr>
              <w:t>ollection and carbon monitoring</w:t>
            </w:r>
            <w:r w:rsidR="004319CE" w:rsidRPr="00F52924">
              <w:rPr>
                <w:rFonts w:ascii="Times New Roman" w:hAnsi="Times New Roman"/>
                <w:noProof/>
                <w:sz w:val="20"/>
                <w:szCs w:val="20"/>
              </w:rPr>
              <w:t>;</w:t>
            </w:r>
            <w:r w:rsidR="00521A16" w:rsidRPr="00F52924">
              <w:rPr>
                <w:rFonts w:ascii="Times New Roman" w:hAnsi="Times New Roman"/>
                <w:noProof/>
                <w:sz w:val="20"/>
                <w:szCs w:val="20"/>
              </w:rPr>
              <w:t xml:space="preserve"> </w:t>
            </w:r>
            <w:r w:rsidR="009962FC" w:rsidRPr="00F52924">
              <w:rPr>
                <w:rFonts w:ascii="Times New Roman" w:hAnsi="Times New Roman"/>
                <w:noProof/>
                <w:sz w:val="20"/>
                <w:szCs w:val="20"/>
              </w:rPr>
              <w:t xml:space="preserve">and </w:t>
            </w:r>
            <w:r w:rsidR="0082189C" w:rsidRPr="00F52924">
              <w:rPr>
                <w:rFonts w:ascii="Times New Roman" w:hAnsi="Times New Roman"/>
                <w:noProof/>
                <w:sz w:val="20"/>
                <w:szCs w:val="20"/>
              </w:rPr>
              <w:t>promotion of SLM</w:t>
            </w:r>
            <w:r w:rsidR="009962FC" w:rsidRPr="00F52924">
              <w:rPr>
                <w:rFonts w:ascii="Times New Roman" w:hAnsi="Times New Roman"/>
                <w:noProof/>
                <w:sz w:val="20"/>
                <w:szCs w:val="20"/>
              </w:rPr>
              <w:t xml:space="preserve"> and SFM practices.</w:t>
            </w:r>
          </w:p>
          <w:p w:rsidR="000B154F" w:rsidRPr="00F52924" w:rsidRDefault="000B154F" w:rsidP="00F52924">
            <w:pPr>
              <w:keepNext/>
              <w:spacing w:after="0" w:line="240" w:lineRule="auto"/>
              <w:rPr>
                <w:rFonts w:ascii="Times New Roman" w:eastAsia="Times New Roman" w:hAnsi="Times New Roman Bold"/>
                <w:sz w:val="20"/>
                <w:szCs w:val="20"/>
              </w:rPr>
            </w:pPr>
          </w:p>
        </w:tc>
      </w:tr>
      <w:tr w:rsidR="00CC1B33" w:rsidRPr="00F52924" w:rsidTr="002D601B">
        <w:trPr>
          <w:trHeight w:val="485"/>
          <w:tblHeader/>
        </w:trPr>
        <w:tc>
          <w:tcPr>
            <w:tcW w:w="1598" w:type="dxa"/>
            <w:shd w:val="clear" w:color="auto" w:fill="FFFFFF"/>
            <w:vAlign w:val="center"/>
          </w:tcPr>
          <w:p w:rsidR="00CC1B33" w:rsidRPr="00F52924" w:rsidRDefault="00CC1B33" w:rsidP="00F52924">
            <w:pPr>
              <w:keepNext/>
              <w:spacing w:after="0" w:line="240" w:lineRule="auto"/>
              <w:ind w:left="-108" w:right="-108"/>
              <w:jc w:val="center"/>
              <w:outlineLvl w:val="2"/>
              <w:rPr>
                <w:rFonts w:ascii="Times New Roman" w:hAnsi="Times New Roman"/>
                <w:b/>
                <w:iCs/>
                <w:color w:val="000000"/>
                <w:sz w:val="18"/>
                <w:szCs w:val="18"/>
              </w:rPr>
            </w:pPr>
            <w:r w:rsidRPr="00F52924">
              <w:rPr>
                <w:rFonts w:ascii="Times New Roman" w:hAnsi="Times New Roman"/>
                <w:b/>
                <w:iCs/>
                <w:color w:val="000000"/>
                <w:sz w:val="18"/>
                <w:szCs w:val="18"/>
              </w:rPr>
              <w:t>Project Component</w:t>
            </w:r>
          </w:p>
        </w:tc>
        <w:tc>
          <w:tcPr>
            <w:tcW w:w="832" w:type="dxa"/>
            <w:shd w:val="clear" w:color="auto" w:fill="FFFFFF"/>
            <w:vAlign w:val="center"/>
          </w:tcPr>
          <w:p w:rsidR="00CC1B33" w:rsidRPr="00F52924" w:rsidRDefault="00CC1B33" w:rsidP="00F52924">
            <w:pPr>
              <w:keepNext/>
              <w:spacing w:after="0" w:line="240" w:lineRule="auto"/>
              <w:ind w:left="-108" w:right="-108"/>
              <w:jc w:val="center"/>
              <w:outlineLvl w:val="2"/>
              <w:rPr>
                <w:rFonts w:ascii="Times New Roman" w:hAnsi="Times New Roman"/>
                <w:b/>
                <w:iCs/>
                <w:color w:val="000000"/>
                <w:sz w:val="18"/>
                <w:szCs w:val="18"/>
              </w:rPr>
            </w:pPr>
            <w:r w:rsidRPr="00F52924">
              <w:rPr>
                <w:rFonts w:ascii="Times New Roman" w:hAnsi="Times New Roman"/>
                <w:b/>
                <w:iCs/>
                <w:color w:val="000000"/>
                <w:sz w:val="18"/>
                <w:szCs w:val="18"/>
              </w:rPr>
              <w:t>Grant type</w:t>
            </w:r>
          </w:p>
        </w:tc>
        <w:tc>
          <w:tcPr>
            <w:tcW w:w="2995" w:type="dxa"/>
            <w:shd w:val="clear" w:color="auto" w:fill="FFFFFF"/>
            <w:vAlign w:val="center"/>
          </w:tcPr>
          <w:p w:rsidR="00CC1B33" w:rsidRPr="00F52924" w:rsidRDefault="00CC1B33" w:rsidP="00F52924">
            <w:pPr>
              <w:spacing w:after="0" w:line="240" w:lineRule="auto"/>
              <w:jc w:val="center"/>
              <w:rPr>
                <w:rFonts w:ascii="Times New Roman" w:hAnsi="Times New Roman"/>
                <w:b/>
                <w:sz w:val="18"/>
                <w:szCs w:val="18"/>
              </w:rPr>
            </w:pPr>
            <w:r w:rsidRPr="00F52924">
              <w:rPr>
                <w:rFonts w:ascii="Times New Roman" w:hAnsi="Times New Roman"/>
                <w:b/>
                <w:sz w:val="18"/>
                <w:szCs w:val="18"/>
              </w:rPr>
              <w:t>Expected Outcomes</w:t>
            </w:r>
          </w:p>
        </w:tc>
        <w:tc>
          <w:tcPr>
            <w:tcW w:w="3544" w:type="dxa"/>
            <w:shd w:val="clear" w:color="auto" w:fill="FFFFFF"/>
            <w:vAlign w:val="center"/>
          </w:tcPr>
          <w:p w:rsidR="00CC1B33" w:rsidRPr="00F52924" w:rsidRDefault="00CC1B33" w:rsidP="00F52924">
            <w:pPr>
              <w:keepNext/>
              <w:spacing w:after="0" w:line="240" w:lineRule="auto"/>
              <w:jc w:val="center"/>
              <w:outlineLvl w:val="2"/>
              <w:rPr>
                <w:rFonts w:ascii="Times New Roman" w:hAnsi="Times New Roman"/>
                <w:iCs/>
                <w:color w:val="000000"/>
                <w:sz w:val="18"/>
                <w:szCs w:val="18"/>
              </w:rPr>
            </w:pPr>
            <w:r w:rsidRPr="00F52924">
              <w:rPr>
                <w:rFonts w:ascii="Times New Roman" w:hAnsi="Times New Roman"/>
                <w:b/>
                <w:iCs/>
                <w:color w:val="000000"/>
                <w:sz w:val="18"/>
                <w:szCs w:val="18"/>
              </w:rPr>
              <w:t>Expected Outputs</w:t>
            </w:r>
          </w:p>
        </w:tc>
        <w:tc>
          <w:tcPr>
            <w:tcW w:w="1561" w:type="dxa"/>
            <w:shd w:val="clear" w:color="auto" w:fill="FFFFFF"/>
          </w:tcPr>
          <w:p w:rsidR="00CC1B33" w:rsidRPr="00F52924" w:rsidRDefault="00CC1B33" w:rsidP="00F52924">
            <w:pPr>
              <w:keepNext/>
              <w:spacing w:after="0" w:line="240" w:lineRule="auto"/>
              <w:ind w:right="-108"/>
              <w:jc w:val="center"/>
              <w:outlineLvl w:val="2"/>
              <w:rPr>
                <w:rFonts w:ascii="Times New Roman" w:hAnsi="Times New Roman"/>
                <w:b/>
                <w:iCs/>
                <w:color w:val="000000"/>
                <w:sz w:val="18"/>
                <w:szCs w:val="18"/>
              </w:rPr>
            </w:pPr>
            <w:r w:rsidRPr="00F52924">
              <w:rPr>
                <w:rFonts w:ascii="Times New Roman" w:hAnsi="Times New Roman"/>
                <w:b/>
                <w:iCs/>
                <w:color w:val="000000"/>
                <w:sz w:val="18"/>
                <w:szCs w:val="18"/>
              </w:rPr>
              <w:t>Financing from relevant TF, ($)</w:t>
            </w:r>
          </w:p>
        </w:tc>
        <w:tc>
          <w:tcPr>
            <w:tcW w:w="1080" w:type="dxa"/>
            <w:shd w:val="clear" w:color="auto" w:fill="FFFFFF"/>
          </w:tcPr>
          <w:p w:rsidR="00CC1B33" w:rsidRPr="00F52924" w:rsidRDefault="00CC1B33" w:rsidP="00F52924">
            <w:pPr>
              <w:spacing w:after="0" w:line="240" w:lineRule="auto"/>
              <w:ind w:right="-108"/>
              <w:jc w:val="center"/>
              <w:rPr>
                <w:rFonts w:ascii="Times New Roman" w:hAnsi="Times New Roman"/>
                <w:bCs/>
                <w:iCs/>
                <w:color w:val="000000"/>
                <w:sz w:val="18"/>
                <w:szCs w:val="18"/>
              </w:rPr>
            </w:pPr>
            <w:r w:rsidRPr="00F52924">
              <w:rPr>
                <w:rFonts w:ascii="Times New Roman" w:hAnsi="Times New Roman"/>
                <w:b/>
                <w:bCs/>
                <w:iCs/>
                <w:color w:val="000000"/>
                <w:sz w:val="18"/>
                <w:szCs w:val="18"/>
              </w:rPr>
              <w:t xml:space="preserve">Indicative co-financing, ($) </w:t>
            </w:r>
          </w:p>
        </w:tc>
      </w:tr>
      <w:tr w:rsidR="00CC1B33" w:rsidRPr="00F52924" w:rsidTr="002D601B">
        <w:trPr>
          <w:trHeight w:val="4715"/>
        </w:trPr>
        <w:tc>
          <w:tcPr>
            <w:tcW w:w="1598" w:type="dxa"/>
            <w:shd w:val="clear" w:color="auto" w:fill="FFFFFF"/>
          </w:tcPr>
          <w:p w:rsidR="00CC1B33" w:rsidRPr="00F52924" w:rsidRDefault="00940122" w:rsidP="00F52924">
            <w:pPr>
              <w:numPr>
                <w:ilvl w:val="0"/>
                <w:numId w:val="7"/>
              </w:numPr>
              <w:spacing w:after="40" w:line="240" w:lineRule="auto"/>
              <w:ind w:left="214" w:hanging="284"/>
              <w:rPr>
                <w:rFonts w:ascii="Times New Roman" w:hAnsi="Times New Roman"/>
                <w:sz w:val="20"/>
                <w:szCs w:val="20"/>
              </w:rPr>
            </w:pPr>
            <w:r w:rsidRPr="00F52924">
              <w:rPr>
                <w:rFonts w:ascii="Times New Roman" w:hAnsi="Times New Roman"/>
                <w:noProof/>
                <w:sz w:val="20"/>
                <w:szCs w:val="20"/>
              </w:rPr>
              <w:t xml:space="preserve">Data collection and </w:t>
            </w:r>
            <w:r w:rsidR="000B79D6" w:rsidRPr="00F52924">
              <w:rPr>
                <w:rFonts w:ascii="Times New Roman" w:hAnsi="Times New Roman"/>
                <w:noProof/>
                <w:sz w:val="20"/>
                <w:szCs w:val="20"/>
              </w:rPr>
              <w:t xml:space="preserve">improved coordination and </w:t>
            </w:r>
            <w:r w:rsidR="00FD5624" w:rsidRPr="00F52924">
              <w:rPr>
                <w:rFonts w:ascii="Times New Roman" w:hAnsi="Times New Roman"/>
                <w:noProof/>
                <w:sz w:val="20"/>
                <w:szCs w:val="20"/>
              </w:rPr>
              <w:t>enforcement of regulation</w:t>
            </w:r>
            <w:r w:rsidR="000B79D6" w:rsidRPr="00F52924">
              <w:rPr>
                <w:rFonts w:ascii="Times New Roman" w:hAnsi="Times New Roman"/>
                <w:noProof/>
                <w:sz w:val="20"/>
                <w:szCs w:val="20"/>
              </w:rPr>
              <w:t>s</w:t>
            </w:r>
            <w:r w:rsidR="00FD5624" w:rsidRPr="00F52924">
              <w:rPr>
                <w:rFonts w:ascii="Times New Roman" w:hAnsi="Times New Roman"/>
                <w:noProof/>
                <w:sz w:val="20"/>
                <w:szCs w:val="20"/>
              </w:rPr>
              <w:t xml:space="preserve"> </w:t>
            </w:r>
            <w:r w:rsidR="00310538" w:rsidRPr="00F52924">
              <w:rPr>
                <w:rFonts w:ascii="Times New Roman" w:hAnsi="Times New Roman"/>
                <w:noProof/>
                <w:sz w:val="20"/>
                <w:szCs w:val="20"/>
              </w:rPr>
              <w:t xml:space="preserve">governing </w:t>
            </w:r>
            <w:r w:rsidR="00F3704B" w:rsidRPr="00F52924">
              <w:rPr>
                <w:rFonts w:ascii="Times New Roman" w:hAnsi="Times New Roman"/>
                <w:noProof/>
                <w:sz w:val="20"/>
                <w:szCs w:val="20"/>
              </w:rPr>
              <w:t xml:space="preserve">the </w:t>
            </w:r>
            <w:r w:rsidR="00310538" w:rsidRPr="00F52924">
              <w:rPr>
                <w:rFonts w:ascii="Times New Roman" w:hAnsi="Times New Roman"/>
                <w:noProof/>
                <w:sz w:val="20"/>
                <w:szCs w:val="20"/>
              </w:rPr>
              <w:t>biomass energy</w:t>
            </w:r>
            <w:r w:rsidR="00701957" w:rsidRPr="00F52924">
              <w:rPr>
                <w:rFonts w:ascii="Times New Roman" w:hAnsi="Times New Roman"/>
                <w:noProof/>
                <w:sz w:val="20"/>
                <w:szCs w:val="20"/>
              </w:rPr>
              <w:t xml:space="preserve"> sector</w:t>
            </w:r>
            <w:r w:rsidR="00310538" w:rsidRPr="00F52924">
              <w:rPr>
                <w:rFonts w:ascii="Times New Roman" w:hAnsi="Times New Roman"/>
                <w:noProof/>
                <w:sz w:val="20"/>
                <w:szCs w:val="20"/>
              </w:rPr>
              <w:t xml:space="preserve">, in particular </w:t>
            </w:r>
            <w:r w:rsidR="006140C8" w:rsidRPr="00F52924">
              <w:rPr>
                <w:rFonts w:ascii="Times New Roman" w:hAnsi="Times New Roman"/>
                <w:noProof/>
                <w:sz w:val="20"/>
                <w:szCs w:val="20"/>
              </w:rPr>
              <w:t>those re</w:t>
            </w:r>
            <w:r w:rsidR="009D1139" w:rsidRPr="00F52924">
              <w:rPr>
                <w:rFonts w:ascii="Times New Roman" w:hAnsi="Times New Roman"/>
                <w:noProof/>
                <w:sz w:val="20"/>
                <w:szCs w:val="20"/>
              </w:rPr>
              <w:t xml:space="preserve">lated to </w:t>
            </w:r>
            <w:r w:rsidR="000251F6" w:rsidRPr="00F52924">
              <w:rPr>
                <w:rFonts w:ascii="Times New Roman" w:hAnsi="Times New Roman"/>
                <w:noProof/>
                <w:sz w:val="20"/>
                <w:szCs w:val="20"/>
              </w:rPr>
              <w:t>sustainable charcoal</w:t>
            </w:r>
            <w:r w:rsidR="00665888" w:rsidRPr="00F52924">
              <w:rPr>
                <w:rFonts w:ascii="Times New Roman" w:hAnsi="Times New Roman"/>
                <w:noProof/>
                <w:sz w:val="20"/>
                <w:szCs w:val="20"/>
              </w:rPr>
              <w:t xml:space="preserve"> </w:t>
            </w:r>
          </w:p>
          <w:p w:rsidR="00024DA1" w:rsidRPr="00F52924" w:rsidRDefault="00024DA1" w:rsidP="00F52924">
            <w:pPr>
              <w:spacing w:after="40" w:line="240" w:lineRule="auto"/>
              <w:rPr>
                <w:rFonts w:ascii="Times New Roman" w:hAnsi="Times New Roman"/>
                <w:sz w:val="20"/>
                <w:szCs w:val="20"/>
              </w:rPr>
            </w:pPr>
          </w:p>
        </w:tc>
        <w:tc>
          <w:tcPr>
            <w:tcW w:w="832" w:type="dxa"/>
            <w:shd w:val="clear" w:color="auto" w:fill="FFFFFF"/>
          </w:tcPr>
          <w:p w:rsidR="00CC1B33" w:rsidRPr="00F52924" w:rsidRDefault="00CC1B33" w:rsidP="00F52924">
            <w:pPr>
              <w:spacing w:after="40" w:line="240" w:lineRule="auto"/>
              <w:ind w:left="-108" w:right="-108"/>
              <w:jc w:val="center"/>
              <w:rPr>
                <w:rFonts w:ascii="Times New Roman" w:hAnsi="Times New Roman"/>
                <w:sz w:val="20"/>
                <w:szCs w:val="20"/>
              </w:rPr>
            </w:pPr>
            <w:r w:rsidRPr="00F52924">
              <w:rPr>
                <w:rFonts w:ascii="Times New Roman" w:hAnsi="Times New Roman"/>
                <w:sz w:val="20"/>
                <w:szCs w:val="20"/>
              </w:rPr>
              <w:t>TA</w:t>
            </w:r>
            <w:r w:rsidR="00CB07F6" w:rsidRPr="00F52924">
              <w:rPr>
                <w:rFonts w:ascii="Times New Roman" w:hAnsi="Times New Roman"/>
                <w:sz w:val="20"/>
                <w:szCs w:val="20"/>
              </w:rPr>
              <w:t xml:space="preserve"> (all)</w:t>
            </w:r>
          </w:p>
        </w:tc>
        <w:tc>
          <w:tcPr>
            <w:tcW w:w="2995" w:type="dxa"/>
            <w:shd w:val="clear" w:color="auto" w:fill="auto"/>
          </w:tcPr>
          <w:p w:rsidR="002A20AF" w:rsidRPr="00F52924" w:rsidRDefault="000B79D6" w:rsidP="00F52924">
            <w:pPr>
              <w:numPr>
                <w:ilvl w:val="0"/>
                <w:numId w:val="8"/>
              </w:numPr>
              <w:spacing w:after="40" w:line="240" w:lineRule="auto"/>
              <w:ind w:left="318" w:hanging="142"/>
              <w:rPr>
                <w:rFonts w:ascii="Times New Roman" w:hAnsi="Times New Roman"/>
                <w:noProof/>
                <w:sz w:val="20"/>
                <w:szCs w:val="20"/>
              </w:rPr>
            </w:pPr>
            <w:r w:rsidRPr="00F52924">
              <w:rPr>
                <w:rFonts w:ascii="Times New Roman" w:hAnsi="Times New Roman"/>
                <w:noProof/>
                <w:sz w:val="20"/>
                <w:szCs w:val="20"/>
              </w:rPr>
              <w:t xml:space="preserve">Existing &amp; on ongoing policy, regulatory and institutional work </w:t>
            </w:r>
            <w:r w:rsidR="003F68C2" w:rsidRPr="00F52924">
              <w:rPr>
                <w:rFonts w:ascii="Times New Roman" w:hAnsi="Times New Roman"/>
                <w:noProof/>
                <w:sz w:val="20"/>
                <w:szCs w:val="20"/>
              </w:rPr>
              <w:t xml:space="preserve">on </w:t>
            </w:r>
            <w:r w:rsidRPr="00F52924">
              <w:rPr>
                <w:rFonts w:ascii="Times New Roman" w:hAnsi="Times New Roman"/>
                <w:noProof/>
                <w:sz w:val="20"/>
                <w:szCs w:val="20"/>
              </w:rPr>
              <w:t xml:space="preserve">sustainable charcoal and tenure security </w:t>
            </w:r>
            <w:r w:rsidR="00B52636" w:rsidRPr="00F52924">
              <w:rPr>
                <w:rFonts w:ascii="Times New Roman" w:hAnsi="Times New Roman"/>
                <w:noProof/>
                <w:sz w:val="20"/>
                <w:szCs w:val="20"/>
              </w:rPr>
              <w:t>integrated with new biomass energy strategy</w:t>
            </w:r>
            <w:r w:rsidR="00701957" w:rsidRPr="00F52924">
              <w:rPr>
                <w:rFonts w:ascii="Times New Roman" w:hAnsi="Times New Roman"/>
                <w:noProof/>
                <w:sz w:val="20"/>
                <w:szCs w:val="20"/>
              </w:rPr>
              <w:t xml:space="preserve"> under development (BEST)</w:t>
            </w:r>
          </w:p>
          <w:p w:rsidR="002A20AF" w:rsidRPr="00F52924" w:rsidRDefault="00B52636" w:rsidP="00F52924">
            <w:pPr>
              <w:numPr>
                <w:ilvl w:val="0"/>
                <w:numId w:val="8"/>
              </w:numPr>
              <w:spacing w:after="40" w:line="240" w:lineRule="auto"/>
              <w:ind w:left="318" w:hanging="142"/>
              <w:rPr>
                <w:rFonts w:ascii="Times New Roman" w:hAnsi="Times New Roman"/>
                <w:noProof/>
                <w:sz w:val="20"/>
                <w:szCs w:val="20"/>
              </w:rPr>
            </w:pPr>
            <w:r w:rsidRPr="00F52924">
              <w:rPr>
                <w:rFonts w:ascii="Times New Roman" w:hAnsi="Times New Roman"/>
                <w:noProof/>
                <w:sz w:val="20"/>
                <w:szCs w:val="20"/>
              </w:rPr>
              <w:t>Improved coordination of institutions managing sustainable charcoal production</w:t>
            </w:r>
            <w:r w:rsidR="000B79D6" w:rsidRPr="00F52924">
              <w:rPr>
                <w:rFonts w:ascii="Times New Roman" w:hAnsi="Times New Roman"/>
                <w:noProof/>
                <w:sz w:val="20"/>
                <w:szCs w:val="20"/>
              </w:rPr>
              <w:t xml:space="preserve"> at pilot distrcit level</w:t>
            </w:r>
          </w:p>
          <w:p w:rsidR="002A20AF" w:rsidRPr="00F52924" w:rsidRDefault="00B52636" w:rsidP="00F52924">
            <w:pPr>
              <w:numPr>
                <w:ilvl w:val="0"/>
                <w:numId w:val="8"/>
              </w:numPr>
              <w:spacing w:after="40" w:line="240" w:lineRule="auto"/>
              <w:ind w:left="318" w:hanging="142"/>
              <w:rPr>
                <w:rFonts w:ascii="Times New Roman" w:hAnsi="Times New Roman"/>
                <w:noProof/>
                <w:sz w:val="20"/>
                <w:szCs w:val="20"/>
              </w:rPr>
            </w:pPr>
            <w:r w:rsidRPr="00F52924">
              <w:rPr>
                <w:rFonts w:ascii="Times New Roman" w:hAnsi="Times New Roman"/>
                <w:noProof/>
                <w:sz w:val="20"/>
                <w:szCs w:val="20"/>
              </w:rPr>
              <w:t>Improved data collection and monitoring of biomass energy and charcoal production and use</w:t>
            </w:r>
            <w:r w:rsidR="00BF31A8" w:rsidRPr="00F52924">
              <w:rPr>
                <w:rFonts w:ascii="Times New Roman" w:hAnsi="Times New Roman"/>
                <w:noProof/>
                <w:sz w:val="20"/>
                <w:szCs w:val="20"/>
              </w:rPr>
              <w:t xml:space="preserve"> (intr</w:t>
            </w:r>
            <w:r w:rsidR="00990DCD" w:rsidRPr="00F52924">
              <w:rPr>
                <w:rFonts w:ascii="Times New Roman" w:hAnsi="Times New Roman"/>
                <w:noProof/>
                <w:sz w:val="20"/>
                <w:szCs w:val="20"/>
              </w:rPr>
              <w:t>e</w:t>
            </w:r>
            <w:r w:rsidR="00BF31A8" w:rsidRPr="00F52924">
              <w:rPr>
                <w:rFonts w:ascii="Times New Roman" w:hAnsi="Times New Roman"/>
                <w:noProof/>
                <w:sz w:val="20"/>
                <w:szCs w:val="20"/>
              </w:rPr>
              <w:t>grated into national database)</w:t>
            </w:r>
            <w:r w:rsidR="00343DCD" w:rsidRPr="00F52924">
              <w:rPr>
                <w:rFonts w:ascii="Times New Roman" w:hAnsi="Times New Roman"/>
                <w:noProof/>
                <w:sz w:val="20"/>
                <w:szCs w:val="20"/>
              </w:rPr>
              <w:t xml:space="preserve"> </w:t>
            </w:r>
          </w:p>
          <w:p w:rsidR="002A20AF" w:rsidRPr="00F52924" w:rsidRDefault="00B52636" w:rsidP="00F52924">
            <w:pPr>
              <w:numPr>
                <w:ilvl w:val="0"/>
                <w:numId w:val="8"/>
              </w:numPr>
              <w:spacing w:after="40" w:line="240" w:lineRule="auto"/>
              <w:ind w:left="318" w:hanging="142"/>
              <w:rPr>
                <w:rFonts w:ascii="Times New Roman" w:hAnsi="Times New Roman"/>
                <w:noProof/>
                <w:sz w:val="20"/>
                <w:szCs w:val="20"/>
              </w:rPr>
            </w:pPr>
            <w:r w:rsidRPr="00F52924">
              <w:rPr>
                <w:rFonts w:ascii="Times New Roman" w:hAnsi="Times New Roman"/>
                <w:noProof/>
                <w:sz w:val="20"/>
                <w:szCs w:val="20"/>
              </w:rPr>
              <w:t>Revised guidelines and regulations popularized</w:t>
            </w:r>
            <w:r w:rsidR="0086629C" w:rsidRPr="00F52924">
              <w:rPr>
                <w:rFonts w:ascii="Times New Roman" w:hAnsi="Times New Roman"/>
                <w:noProof/>
                <w:sz w:val="20"/>
                <w:szCs w:val="20"/>
              </w:rPr>
              <w:t xml:space="preserve"> at national level and district ordinances </w:t>
            </w:r>
            <w:r w:rsidR="00245D3E" w:rsidRPr="00F52924">
              <w:rPr>
                <w:rFonts w:ascii="Times New Roman" w:hAnsi="Times New Roman"/>
                <w:noProof/>
                <w:sz w:val="20"/>
                <w:szCs w:val="20"/>
              </w:rPr>
              <w:t xml:space="preserve">developed </w:t>
            </w:r>
            <w:r w:rsidR="0086629C" w:rsidRPr="00F52924">
              <w:rPr>
                <w:rFonts w:ascii="Times New Roman" w:hAnsi="Times New Roman"/>
                <w:noProof/>
                <w:sz w:val="20"/>
                <w:szCs w:val="20"/>
              </w:rPr>
              <w:t>for each of the four pilot districts</w:t>
            </w:r>
          </w:p>
          <w:p w:rsidR="002A20AF" w:rsidRPr="00F52924" w:rsidRDefault="006B5E41" w:rsidP="00F52924">
            <w:pPr>
              <w:numPr>
                <w:ilvl w:val="0"/>
                <w:numId w:val="8"/>
              </w:numPr>
              <w:spacing w:after="40" w:line="240" w:lineRule="auto"/>
              <w:ind w:left="318" w:hanging="142"/>
              <w:rPr>
                <w:rFonts w:ascii="Times New Roman" w:hAnsi="Times New Roman"/>
                <w:noProof/>
                <w:sz w:val="20"/>
                <w:szCs w:val="20"/>
              </w:rPr>
            </w:pPr>
            <w:r w:rsidRPr="00F52924">
              <w:rPr>
                <w:rFonts w:ascii="Times New Roman" w:hAnsi="Times New Roman"/>
                <w:noProof/>
                <w:sz w:val="20"/>
                <w:szCs w:val="20"/>
              </w:rPr>
              <w:t>Awareness on the revised policy and institutional framework</w:t>
            </w:r>
            <w:r w:rsidR="00B7056D" w:rsidRPr="00F52924">
              <w:rPr>
                <w:rFonts w:ascii="Times New Roman" w:hAnsi="Times New Roman"/>
                <w:noProof/>
                <w:sz w:val="20"/>
                <w:szCs w:val="20"/>
              </w:rPr>
              <w:t>s and ordinances</w:t>
            </w:r>
            <w:r w:rsidRPr="00F52924">
              <w:rPr>
                <w:rFonts w:ascii="Times New Roman" w:hAnsi="Times New Roman"/>
                <w:noProof/>
                <w:sz w:val="20"/>
                <w:szCs w:val="20"/>
              </w:rPr>
              <w:t xml:space="preserve"> in pilot districts heightened</w:t>
            </w:r>
            <w:r w:rsidR="00F25D3D" w:rsidRPr="00F52924">
              <w:rPr>
                <w:rFonts w:ascii="Times New Roman" w:hAnsi="Times New Roman"/>
                <w:noProof/>
                <w:sz w:val="20"/>
                <w:szCs w:val="20"/>
              </w:rPr>
              <w:t xml:space="preserve">, including </w:t>
            </w:r>
            <w:r w:rsidR="00C3461C" w:rsidRPr="00F52924">
              <w:rPr>
                <w:rFonts w:ascii="Times New Roman" w:hAnsi="Times New Roman"/>
                <w:noProof/>
                <w:sz w:val="20"/>
                <w:szCs w:val="20"/>
              </w:rPr>
              <w:t>the maximum Current Annual Increment (CAI) of charcoal production for each district (calculated using the national biomass study technical manual)</w:t>
            </w:r>
          </w:p>
          <w:p w:rsidR="009B6E2E" w:rsidRPr="00F52924" w:rsidRDefault="009B6E2E" w:rsidP="00F52924">
            <w:pPr>
              <w:pStyle w:val="B"/>
              <w:spacing w:before="0" w:after="40"/>
              <w:ind w:left="318"/>
              <w:rPr>
                <w:sz w:val="20"/>
                <w:szCs w:val="20"/>
              </w:rPr>
            </w:pPr>
          </w:p>
        </w:tc>
        <w:tc>
          <w:tcPr>
            <w:tcW w:w="3544" w:type="dxa"/>
            <w:shd w:val="clear" w:color="auto" w:fill="auto"/>
          </w:tcPr>
          <w:p w:rsidR="002A20AF" w:rsidRPr="00F52924" w:rsidRDefault="00025404" w:rsidP="00F52924">
            <w:pPr>
              <w:pStyle w:val="B"/>
              <w:spacing w:before="0" w:after="40"/>
              <w:rPr>
                <w:noProof/>
                <w:sz w:val="20"/>
                <w:szCs w:val="20"/>
              </w:rPr>
            </w:pPr>
            <w:r w:rsidRPr="00F52924">
              <w:rPr>
                <w:noProof/>
                <w:sz w:val="20"/>
                <w:szCs w:val="20"/>
              </w:rPr>
              <w:t xml:space="preserve">A. </w:t>
            </w:r>
            <w:r w:rsidR="00A4110C" w:rsidRPr="00F52924">
              <w:rPr>
                <w:noProof/>
                <w:sz w:val="20"/>
                <w:szCs w:val="20"/>
              </w:rPr>
              <w:t>N</w:t>
            </w:r>
            <w:r w:rsidR="00B52636" w:rsidRPr="00F52924">
              <w:rPr>
                <w:noProof/>
                <w:sz w:val="20"/>
                <w:szCs w:val="20"/>
              </w:rPr>
              <w:t>ational charcoal survey</w:t>
            </w:r>
            <w:r w:rsidR="00450C7E" w:rsidRPr="00F52924">
              <w:rPr>
                <w:noProof/>
                <w:sz w:val="20"/>
                <w:szCs w:val="20"/>
              </w:rPr>
              <w:t xml:space="preserve"> and standardized baseline</w:t>
            </w:r>
            <w:r w:rsidR="00A4110C" w:rsidRPr="00F52924">
              <w:rPr>
                <w:noProof/>
                <w:sz w:val="20"/>
                <w:szCs w:val="20"/>
              </w:rPr>
              <w:t xml:space="preserve"> completed</w:t>
            </w:r>
            <w:r w:rsidR="00343DCD" w:rsidRPr="00F52924">
              <w:rPr>
                <w:noProof/>
                <w:sz w:val="20"/>
                <w:szCs w:val="20"/>
              </w:rPr>
              <w:t xml:space="preserve"> and integrated into BEST</w:t>
            </w:r>
            <w:r w:rsidR="00A4110C" w:rsidRPr="00F52924">
              <w:rPr>
                <w:noProof/>
                <w:sz w:val="20"/>
                <w:szCs w:val="20"/>
              </w:rPr>
              <w:t>, including study of:</w:t>
            </w:r>
          </w:p>
          <w:p w:rsidR="00A4110C" w:rsidRPr="00F52924" w:rsidRDefault="00D53687" w:rsidP="00F52924">
            <w:pPr>
              <w:pStyle w:val="b0"/>
              <w:spacing w:before="20" w:beforeAutospacing="0" w:after="40" w:afterAutospacing="0"/>
              <w:ind w:left="360" w:hanging="360"/>
              <w:rPr>
                <w:sz w:val="20"/>
                <w:szCs w:val="20"/>
              </w:rPr>
            </w:pPr>
            <w:r w:rsidRPr="00F52924">
              <w:rPr>
                <w:rStyle w:val="apple-style-span"/>
                <w:color w:val="040404"/>
                <w:sz w:val="18"/>
                <w:szCs w:val="18"/>
              </w:rPr>
              <w:t>i</w:t>
            </w:r>
            <w:r w:rsidR="00A4110C" w:rsidRPr="00F52924">
              <w:rPr>
                <w:rStyle w:val="apple-style-span"/>
                <w:color w:val="040404"/>
                <w:sz w:val="18"/>
                <w:szCs w:val="18"/>
              </w:rPr>
              <w:t xml:space="preserve">)     </w:t>
            </w:r>
            <w:r w:rsidR="00A4110C" w:rsidRPr="00F52924">
              <w:rPr>
                <w:rStyle w:val="apple-style-span"/>
                <w:color w:val="040404"/>
                <w:sz w:val="20"/>
                <w:szCs w:val="20"/>
              </w:rPr>
              <w:t>Average</w:t>
            </w:r>
            <w:r w:rsidR="00487B4B" w:rsidRPr="00F52924">
              <w:rPr>
                <w:rStyle w:val="apple-style-span"/>
                <w:bCs/>
                <w:color w:val="040404"/>
                <w:sz w:val="20"/>
                <w:szCs w:val="20"/>
              </w:rPr>
              <w:t xml:space="preserve"> carbon content</w:t>
            </w:r>
            <w:r w:rsidR="00487B4B" w:rsidRPr="00F52924">
              <w:rPr>
                <w:rStyle w:val="apple-style-span"/>
                <w:color w:val="040404"/>
                <w:sz w:val="20"/>
                <w:szCs w:val="20"/>
              </w:rPr>
              <w:t xml:space="preserve"> of biomass used in charcoal production  </w:t>
            </w:r>
          </w:p>
          <w:p w:rsidR="00A4110C" w:rsidRPr="00F52924" w:rsidRDefault="00D53687" w:rsidP="00F52924">
            <w:pPr>
              <w:pStyle w:val="b0"/>
              <w:spacing w:before="20" w:beforeAutospacing="0" w:after="40" w:afterAutospacing="0"/>
              <w:ind w:left="360" w:hanging="360"/>
              <w:rPr>
                <w:sz w:val="20"/>
                <w:szCs w:val="20"/>
              </w:rPr>
            </w:pPr>
            <w:r w:rsidRPr="00F52924">
              <w:rPr>
                <w:rStyle w:val="apple-style-span"/>
                <w:color w:val="040404"/>
                <w:sz w:val="20"/>
                <w:szCs w:val="20"/>
              </w:rPr>
              <w:t>ii</w:t>
            </w:r>
            <w:r w:rsidR="00343DCD" w:rsidRPr="00F52924">
              <w:rPr>
                <w:rStyle w:val="apple-style-span"/>
                <w:color w:val="040404"/>
                <w:sz w:val="20"/>
                <w:szCs w:val="20"/>
              </w:rPr>
              <w:t>)    </w:t>
            </w:r>
            <w:r w:rsidR="00A4110C" w:rsidRPr="00F52924">
              <w:rPr>
                <w:rStyle w:val="apple-style-span"/>
                <w:color w:val="040404"/>
                <w:sz w:val="20"/>
                <w:szCs w:val="20"/>
              </w:rPr>
              <w:t xml:space="preserve">Average </w:t>
            </w:r>
            <w:r w:rsidR="00487B4B" w:rsidRPr="00F52924">
              <w:rPr>
                <w:rStyle w:val="apple-style-span"/>
                <w:bCs/>
                <w:color w:val="040404"/>
                <w:sz w:val="20"/>
                <w:szCs w:val="20"/>
              </w:rPr>
              <w:t>level of methane emissions</w:t>
            </w:r>
            <w:r w:rsidR="00487B4B" w:rsidRPr="00F52924">
              <w:rPr>
                <w:rStyle w:val="apple-style-span"/>
                <w:color w:val="040404"/>
                <w:sz w:val="20"/>
                <w:szCs w:val="20"/>
              </w:rPr>
              <w:t xml:space="preserve"> from existing earth kilns</w:t>
            </w:r>
          </w:p>
          <w:p w:rsidR="004D1AF9" w:rsidRPr="00F52924" w:rsidRDefault="00D53687" w:rsidP="00F52924">
            <w:pPr>
              <w:pStyle w:val="b0"/>
              <w:spacing w:before="20" w:beforeAutospacing="0" w:after="40" w:afterAutospacing="0"/>
              <w:ind w:left="360" w:hanging="360"/>
              <w:rPr>
                <w:rStyle w:val="apple-style-span"/>
                <w:color w:val="040404"/>
                <w:sz w:val="20"/>
                <w:szCs w:val="20"/>
              </w:rPr>
            </w:pPr>
            <w:r w:rsidRPr="00F52924">
              <w:rPr>
                <w:rStyle w:val="apple-style-span"/>
                <w:color w:val="040404"/>
                <w:sz w:val="20"/>
                <w:szCs w:val="20"/>
              </w:rPr>
              <w:t>iii</w:t>
            </w:r>
            <w:r w:rsidR="00343DCD" w:rsidRPr="00F52924">
              <w:rPr>
                <w:rStyle w:val="apple-style-span"/>
                <w:color w:val="040404"/>
                <w:sz w:val="20"/>
                <w:szCs w:val="20"/>
              </w:rPr>
              <w:t>)   </w:t>
            </w:r>
            <w:r w:rsidR="00487B4B" w:rsidRPr="00F52924">
              <w:rPr>
                <w:rStyle w:val="apple-style-span"/>
                <w:bCs/>
                <w:color w:val="040404"/>
                <w:sz w:val="20"/>
                <w:szCs w:val="20"/>
              </w:rPr>
              <w:t>Biomass energy use and production surveys</w:t>
            </w:r>
            <w:r w:rsidR="00487B4B" w:rsidRPr="00F52924">
              <w:rPr>
                <w:rStyle w:val="apple-style-span"/>
                <w:color w:val="040404"/>
                <w:sz w:val="20"/>
                <w:szCs w:val="20"/>
              </w:rPr>
              <w:t xml:space="preserve"> </w:t>
            </w:r>
          </w:p>
          <w:p w:rsidR="00A05289" w:rsidRPr="00F52924" w:rsidRDefault="00D53687" w:rsidP="00F52924">
            <w:pPr>
              <w:pStyle w:val="b0"/>
              <w:spacing w:before="20" w:beforeAutospacing="0" w:after="40" w:afterAutospacing="0"/>
              <w:ind w:left="360" w:hanging="360"/>
              <w:rPr>
                <w:sz w:val="20"/>
                <w:szCs w:val="20"/>
              </w:rPr>
            </w:pPr>
            <w:r w:rsidRPr="00F52924">
              <w:rPr>
                <w:rStyle w:val="apple-style-span"/>
                <w:color w:val="040404"/>
                <w:sz w:val="20"/>
                <w:szCs w:val="20"/>
              </w:rPr>
              <w:t>iv</w:t>
            </w:r>
            <w:r w:rsidR="004D1AF9" w:rsidRPr="00F52924">
              <w:rPr>
                <w:rStyle w:val="apple-style-span"/>
                <w:color w:val="040404"/>
                <w:sz w:val="20"/>
                <w:szCs w:val="20"/>
              </w:rPr>
              <w:t xml:space="preserve">)   Typical </w:t>
            </w:r>
            <w:r w:rsidR="004D1AF9" w:rsidRPr="00F52924">
              <w:rPr>
                <w:sz w:val="20"/>
                <w:szCs w:val="20"/>
              </w:rPr>
              <w:t>share of non</w:t>
            </w:r>
            <w:r w:rsidR="006140C8" w:rsidRPr="00F52924">
              <w:rPr>
                <w:sz w:val="20"/>
                <w:szCs w:val="20"/>
              </w:rPr>
              <w:t xml:space="preserve"> renewable biomass used for </w:t>
            </w:r>
            <w:r w:rsidR="004D1AF9" w:rsidRPr="00F52924">
              <w:rPr>
                <w:sz w:val="20"/>
                <w:szCs w:val="20"/>
              </w:rPr>
              <w:t xml:space="preserve">production of charcoal </w:t>
            </w:r>
          </w:p>
          <w:p w:rsidR="00A05289" w:rsidRPr="00F52924" w:rsidRDefault="00A05289" w:rsidP="00F52924">
            <w:pPr>
              <w:pStyle w:val="b0"/>
              <w:spacing w:before="20" w:beforeAutospacing="0" w:after="40" w:afterAutospacing="0"/>
              <w:ind w:left="360" w:hanging="360"/>
              <w:rPr>
                <w:sz w:val="20"/>
                <w:szCs w:val="20"/>
              </w:rPr>
            </w:pPr>
            <w:r w:rsidRPr="00F52924">
              <w:rPr>
                <w:sz w:val="20"/>
                <w:szCs w:val="20"/>
              </w:rPr>
              <w:t>v)   Production by k</w:t>
            </w:r>
            <w:r w:rsidR="00286C85" w:rsidRPr="00F52924">
              <w:rPr>
                <w:sz w:val="20"/>
                <w:szCs w:val="20"/>
              </w:rPr>
              <w:t>iln type and volume of charcoal produced per district</w:t>
            </w:r>
          </w:p>
          <w:p w:rsidR="002A20AF" w:rsidRPr="00F52924" w:rsidRDefault="00D53687" w:rsidP="00F52924">
            <w:pPr>
              <w:pStyle w:val="b0"/>
              <w:spacing w:before="20" w:beforeAutospacing="0" w:after="80" w:afterAutospacing="0"/>
              <w:ind w:left="360" w:hanging="360"/>
              <w:rPr>
                <w:sz w:val="20"/>
                <w:szCs w:val="20"/>
              </w:rPr>
            </w:pPr>
            <w:r w:rsidRPr="00F52924">
              <w:rPr>
                <w:rStyle w:val="apple-style-span"/>
                <w:color w:val="040404"/>
                <w:sz w:val="20"/>
                <w:szCs w:val="20"/>
              </w:rPr>
              <w:t>v</w:t>
            </w:r>
            <w:r w:rsidR="00A4110C" w:rsidRPr="00F52924">
              <w:rPr>
                <w:rStyle w:val="apple-style-span"/>
                <w:color w:val="040404"/>
                <w:sz w:val="20"/>
                <w:szCs w:val="20"/>
              </w:rPr>
              <w:t>)    </w:t>
            </w:r>
            <w:r w:rsidR="00487B4B" w:rsidRPr="00F52924">
              <w:rPr>
                <w:rStyle w:val="apple-style-span"/>
                <w:color w:val="040404"/>
                <w:sz w:val="20"/>
                <w:szCs w:val="20"/>
              </w:rPr>
              <w:t xml:space="preserve">Integration of </w:t>
            </w:r>
            <w:r w:rsidR="00487B4B" w:rsidRPr="00F52924">
              <w:rPr>
                <w:rStyle w:val="apple-style-span"/>
                <w:bCs/>
                <w:color w:val="040404"/>
                <w:sz w:val="20"/>
                <w:szCs w:val="20"/>
              </w:rPr>
              <w:t>data into national system</w:t>
            </w:r>
            <w:r w:rsidR="00487B4B" w:rsidRPr="00F52924">
              <w:rPr>
                <w:rStyle w:val="apple-style-span"/>
                <w:color w:val="040404"/>
                <w:sz w:val="20"/>
                <w:szCs w:val="20"/>
              </w:rPr>
              <w:t xml:space="preserve"> on charcoal use and production</w:t>
            </w:r>
          </w:p>
          <w:p w:rsidR="00546FF4" w:rsidRPr="00F52924" w:rsidRDefault="00025404" w:rsidP="00F52924">
            <w:pPr>
              <w:spacing w:line="240" w:lineRule="auto"/>
              <w:rPr>
                <w:rFonts w:ascii="Times New Roman" w:hAnsi="Times New Roman"/>
                <w:noProof/>
                <w:sz w:val="20"/>
                <w:szCs w:val="20"/>
              </w:rPr>
            </w:pPr>
            <w:r w:rsidRPr="00F52924">
              <w:rPr>
                <w:rFonts w:ascii="Times New Roman" w:hAnsi="Times New Roman"/>
                <w:noProof/>
                <w:sz w:val="20"/>
                <w:szCs w:val="20"/>
              </w:rPr>
              <w:t xml:space="preserve">B. </w:t>
            </w:r>
            <w:r w:rsidR="00B7056D" w:rsidRPr="00F52924">
              <w:rPr>
                <w:rFonts w:ascii="Times New Roman" w:hAnsi="Times New Roman"/>
                <w:noProof/>
                <w:sz w:val="20"/>
                <w:szCs w:val="20"/>
              </w:rPr>
              <w:t>D</w:t>
            </w:r>
            <w:r w:rsidR="0086629C" w:rsidRPr="00F52924">
              <w:rPr>
                <w:rFonts w:ascii="Times New Roman" w:hAnsi="Times New Roman"/>
                <w:noProof/>
                <w:sz w:val="20"/>
                <w:szCs w:val="20"/>
              </w:rPr>
              <w:t>istrict P</w:t>
            </w:r>
            <w:r w:rsidR="00B7056D" w:rsidRPr="00F52924">
              <w:rPr>
                <w:rFonts w:ascii="Times New Roman" w:hAnsi="Times New Roman"/>
                <w:noProof/>
                <w:sz w:val="20"/>
                <w:szCs w:val="20"/>
              </w:rPr>
              <w:t>lanning and Technical Committee</w:t>
            </w:r>
            <w:r w:rsidR="00A42CBA" w:rsidRPr="00F52924">
              <w:rPr>
                <w:rFonts w:ascii="Times New Roman" w:hAnsi="Times New Roman"/>
                <w:noProof/>
                <w:sz w:val="20"/>
                <w:szCs w:val="20"/>
              </w:rPr>
              <w:t>s capacitated in each pilot dis</w:t>
            </w:r>
            <w:r w:rsidR="00B7056D" w:rsidRPr="00F52924">
              <w:rPr>
                <w:rFonts w:ascii="Times New Roman" w:hAnsi="Times New Roman"/>
                <w:noProof/>
                <w:sz w:val="20"/>
                <w:szCs w:val="20"/>
              </w:rPr>
              <w:t xml:space="preserve">trict </w:t>
            </w:r>
            <w:r w:rsidR="0086629C" w:rsidRPr="00F52924">
              <w:rPr>
                <w:rFonts w:ascii="Times New Roman" w:hAnsi="Times New Roman"/>
                <w:noProof/>
                <w:sz w:val="20"/>
                <w:szCs w:val="20"/>
              </w:rPr>
              <w:t>to prepare and produce a district ordinance regulating charcoal production and trade.</w:t>
            </w:r>
          </w:p>
          <w:p w:rsidR="0086629C" w:rsidRPr="00F52924" w:rsidRDefault="00546FF4" w:rsidP="00F52924">
            <w:pPr>
              <w:spacing w:line="240" w:lineRule="auto"/>
              <w:rPr>
                <w:rFonts w:ascii="Times New Roman" w:hAnsi="Times New Roman"/>
                <w:noProof/>
                <w:sz w:val="20"/>
                <w:szCs w:val="20"/>
              </w:rPr>
            </w:pPr>
            <w:r w:rsidRPr="00F52924">
              <w:rPr>
                <w:rFonts w:ascii="Times New Roman" w:hAnsi="Times New Roman"/>
                <w:noProof/>
                <w:sz w:val="20"/>
                <w:szCs w:val="20"/>
              </w:rPr>
              <w:t xml:space="preserve">C. </w:t>
            </w:r>
            <w:r w:rsidR="00E76A22" w:rsidRPr="00F52924">
              <w:rPr>
                <w:rFonts w:ascii="Times New Roman" w:hAnsi="Times New Roman"/>
                <w:noProof/>
                <w:sz w:val="20"/>
                <w:szCs w:val="20"/>
              </w:rPr>
              <w:t xml:space="preserve">Guidelines </w:t>
            </w:r>
            <w:r w:rsidR="00B7056D" w:rsidRPr="00F52924">
              <w:rPr>
                <w:rFonts w:ascii="Times New Roman" w:hAnsi="Times New Roman"/>
                <w:noProof/>
                <w:sz w:val="20"/>
                <w:szCs w:val="20"/>
              </w:rPr>
              <w:t>for by</w:t>
            </w:r>
            <w:r w:rsidR="0086629C" w:rsidRPr="00F52924">
              <w:rPr>
                <w:rFonts w:ascii="Times New Roman" w:hAnsi="Times New Roman"/>
                <w:noProof/>
                <w:sz w:val="20"/>
                <w:szCs w:val="20"/>
              </w:rPr>
              <w:t>-law formulation</w:t>
            </w:r>
            <w:r w:rsidR="00B7056D" w:rsidRPr="00F52924">
              <w:rPr>
                <w:rFonts w:ascii="Times New Roman" w:hAnsi="Times New Roman"/>
                <w:noProof/>
                <w:sz w:val="20"/>
                <w:szCs w:val="20"/>
              </w:rPr>
              <w:t xml:space="preserve"> developed in each pilot district</w:t>
            </w:r>
            <w:r w:rsidR="00C3461C" w:rsidRPr="00F52924">
              <w:rPr>
                <w:rFonts w:ascii="Times New Roman" w:hAnsi="Times New Roman"/>
                <w:noProof/>
                <w:sz w:val="20"/>
                <w:szCs w:val="20"/>
              </w:rPr>
              <w:t xml:space="preserve">, as well as </w:t>
            </w:r>
            <w:r w:rsidR="00E76A22" w:rsidRPr="00F52924">
              <w:rPr>
                <w:rFonts w:ascii="Times New Roman" w:hAnsi="Times New Roman"/>
                <w:noProof/>
                <w:sz w:val="20"/>
                <w:szCs w:val="20"/>
              </w:rPr>
              <w:t xml:space="preserve">updated </w:t>
            </w:r>
            <w:r w:rsidR="00C3461C" w:rsidRPr="00F52924">
              <w:rPr>
                <w:rFonts w:ascii="Times New Roman" w:hAnsi="Times New Roman"/>
                <w:noProof/>
                <w:sz w:val="20"/>
                <w:szCs w:val="20"/>
              </w:rPr>
              <w:t>CAI levels</w:t>
            </w:r>
          </w:p>
          <w:p w:rsidR="00A90CF0" w:rsidRPr="00F52924" w:rsidRDefault="00025404" w:rsidP="00F52924">
            <w:pPr>
              <w:spacing w:after="40" w:line="240" w:lineRule="auto"/>
              <w:rPr>
                <w:rFonts w:ascii="Times New Roman" w:hAnsi="Times New Roman"/>
                <w:noProof/>
                <w:sz w:val="20"/>
                <w:szCs w:val="20"/>
              </w:rPr>
            </w:pPr>
            <w:r w:rsidRPr="00F52924">
              <w:rPr>
                <w:rFonts w:ascii="Times New Roman" w:hAnsi="Times New Roman"/>
                <w:noProof/>
                <w:sz w:val="20"/>
                <w:szCs w:val="20"/>
              </w:rPr>
              <w:t xml:space="preserve">D. </w:t>
            </w:r>
            <w:r w:rsidR="007A2B34" w:rsidRPr="00F52924">
              <w:rPr>
                <w:rFonts w:ascii="Times New Roman" w:hAnsi="Times New Roman"/>
                <w:noProof/>
                <w:sz w:val="20"/>
                <w:szCs w:val="20"/>
              </w:rPr>
              <w:t>L</w:t>
            </w:r>
            <w:r w:rsidR="000B79D6" w:rsidRPr="00F52924">
              <w:rPr>
                <w:rFonts w:ascii="Times New Roman" w:hAnsi="Times New Roman"/>
                <w:noProof/>
                <w:sz w:val="20"/>
                <w:szCs w:val="20"/>
              </w:rPr>
              <w:t xml:space="preserve">ocal guidelines </w:t>
            </w:r>
            <w:r w:rsidR="00B52636" w:rsidRPr="00F52924">
              <w:rPr>
                <w:rFonts w:ascii="Times New Roman" w:hAnsi="Times New Roman"/>
                <w:noProof/>
                <w:sz w:val="20"/>
                <w:szCs w:val="20"/>
              </w:rPr>
              <w:t>and standards for cerification schemes</w:t>
            </w:r>
            <w:r w:rsidR="00A4110C" w:rsidRPr="00F52924">
              <w:rPr>
                <w:rFonts w:ascii="Times New Roman" w:hAnsi="Times New Roman"/>
                <w:noProof/>
                <w:sz w:val="20"/>
                <w:szCs w:val="20"/>
              </w:rPr>
              <w:t xml:space="preserve"> developed, adopted and publicized</w:t>
            </w:r>
            <w:r w:rsidR="00772180" w:rsidRPr="00F52924">
              <w:rPr>
                <w:rFonts w:ascii="Times New Roman" w:hAnsi="Times New Roman"/>
                <w:noProof/>
                <w:sz w:val="20"/>
                <w:szCs w:val="20"/>
              </w:rPr>
              <w:t xml:space="preserve"> in pilot districts</w:t>
            </w:r>
          </w:p>
          <w:p w:rsidR="002A20AF" w:rsidRPr="00F52924" w:rsidRDefault="00025404" w:rsidP="00F52924">
            <w:pPr>
              <w:spacing w:after="40" w:line="240" w:lineRule="auto"/>
              <w:rPr>
                <w:rFonts w:ascii="Times New Roman" w:hAnsi="Times New Roman"/>
                <w:noProof/>
                <w:sz w:val="20"/>
                <w:szCs w:val="20"/>
              </w:rPr>
            </w:pPr>
            <w:r w:rsidRPr="00F52924">
              <w:rPr>
                <w:rFonts w:ascii="Times New Roman" w:hAnsi="Times New Roman"/>
                <w:noProof/>
                <w:sz w:val="20"/>
                <w:szCs w:val="20"/>
              </w:rPr>
              <w:t xml:space="preserve">E. </w:t>
            </w:r>
            <w:r w:rsidR="00196992" w:rsidRPr="00F52924">
              <w:rPr>
                <w:rFonts w:ascii="Times New Roman" w:hAnsi="Times New Roman"/>
                <w:noProof/>
                <w:sz w:val="20"/>
                <w:szCs w:val="20"/>
              </w:rPr>
              <w:t>Completed e</w:t>
            </w:r>
            <w:r w:rsidR="00B52636" w:rsidRPr="00F52924">
              <w:rPr>
                <w:rFonts w:ascii="Times New Roman" w:hAnsi="Times New Roman"/>
                <w:noProof/>
                <w:sz w:val="20"/>
                <w:szCs w:val="20"/>
              </w:rPr>
              <w:t>ducational campaign to make landowners</w:t>
            </w:r>
            <w:r w:rsidR="00534980" w:rsidRPr="00F52924">
              <w:rPr>
                <w:rFonts w:ascii="Times New Roman" w:hAnsi="Times New Roman"/>
                <w:noProof/>
                <w:sz w:val="20"/>
                <w:szCs w:val="20"/>
              </w:rPr>
              <w:t xml:space="preserve"> </w:t>
            </w:r>
            <w:r w:rsidR="00B52636" w:rsidRPr="00F52924">
              <w:rPr>
                <w:rFonts w:ascii="Times New Roman" w:hAnsi="Times New Roman"/>
                <w:noProof/>
                <w:sz w:val="20"/>
                <w:szCs w:val="20"/>
              </w:rPr>
              <w:t>aware of their obligation and responsibilities under current regulations</w:t>
            </w:r>
            <w:r w:rsidR="00534980" w:rsidRPr="00F52924">
              <w:rPr>
                <w:rFonts w:ascii="Times New Roman" w:hAnsi="Times New Roman"/>
                <w:noProof/>
                <w:sz w:val="20"/>
                <w:szCs w:val="20"/>
              </w:rPr>
              <w:t xml:space="preserve"> and make producers aware of the certification schemes and revised policies</w:t>
            </w:r>
          </w:p>
        </w:tc>
        <w:tc>
          <w:tcPr>
            <w:tcW w:w="1561" w:type="dxa"/>
            <w:shd w:val="clear" w:color="auto" w:fill="auto"/>
            <w:vAlign w:val="center"/>
          </w:tcPr>
          <w:p w:rsidR="0028458C" w:rsidRPr="00F52924" w:rsidRDefault="00D136B8" w:rsidP="00F52924">
            <w:pPr>
              <w:spacing w:after="40"/>
              <w:ind w:right="-108"/>
              <w:rPr>
                <w:rFonts w:ascii="Times New Roman" w:hAnsi="Times New Roman"/>
                <w:sz w:val="20"/>
                <w:szCs w:val="20"/>
              </w:rPr>
            </w:pPr>
            <w:r w:rsidRPr="00F52924">
              <w:rPr>
                <w:rFonts w:ascii="Times New Roman" w:hAnsi="Times New Roman"/>
                <w:sz w:val="20"/>
                <w:szCs w:val="20"/>
              </w:rPr>
              <w:t>Total: $332,50</w:t>
            </w:r>
            <w:r w:rsidR="0028458C" w:rsidRPr="00F52924">
              <w:rPr>
                <w:rFonts w:ascii="Times New Roman" w:hAnsi="Times New Roman"/>
                <w:sz w:val="20"/>
                <w:szCs w:val="20"/>
              </w:rPr>
              <w:t>0</w:t>
            </w:r>
          </w:p>
          <w:p w:rsidR="0028458C" w:rsidRPr="00F52924" w:rsidRDefault="0028458C" w:rsidP="00F52924">
            <w:pPr>
              <w:spacing w:after="40"/>
              <w:ind w:right="-108"/>
              <w:rPr>
                <w:rFonts w:ascii="Times New Roman" w:hAnsi="Times New Roman"/>
                <w:sz w:val="20"/>
                <w:szCs w:val="20"/>
              </w:rPr>
            </w:pPr>
            <w:r w:rsidRPr="00F52924">
              <w:rPr>
                <w:rFonts w:ascii="Times New Roman" w:hAnsi="Times New Roman"/>
                <w:sz w:val="20"/>
                <w:szCs w:val="20"/>
              </w:rPr>
              <w:t>CCM:</w:t>
            </w:r>
            <w:r w:rsidRPr="00F52924">
              <w:t xml:space="preserve"> </w:t>
            </w:r>
            <w:r w:rsidRPr="00F52924">
              <w:rPr>
                <w:rFonts w:ascii="Times New Roman" w:hAnsi="Times New Roman"/>
                <w:sz w:val="20"/>
                <w:szCs w:val="20"/>
              </w:rPr>
              <w:t>167,200</w:t>
            </w:r>
          </w:p>
          <w:p w:rsidR="0028458C" w:rsidRPr="00F52924" w:rsidRDefault="0028458C" w:rsidP="00F52924">
            <w:pPr>
              <w:spacing w:after="40"/>
              <w:ind w:right="-108"/>
              <w:rPr>
                <w:rFonts w:ascii="Times New Roman" w:hAnsi="Times New Roman"/>
                <w:sz w:val="20"/>
                <w:szCs w:val="20"/>
              </w:rPr>
            </w:pPr>
            <w:r w:rsidRPr="00F52924">
              <w:rPr>
                <w:rFonts w:ascii="Times New Roman" w:hAnsi="Times New Roman"/>
                <w:sz w:val="20"/>
                <w:szCs w:val="20"/>
              </w:rPr>
              <w:t>SFM:</w:t>
            </w:r>
            <w:r w:rsidRPr="00F52924">
              <w:t xml:space="preserve"> </w:t>
            </w:r>
            <w:r w:rsidR="00D136B8" w:rsidRPr="00F52924">
              <w:rPr>
                <w:rFonts w:ascii="Times New Roman" w:hAnsi="Times New Roman"/>
                <w:sz w:val="20"/>
                <w:szCs w:val="20"/>
              </w:rPr>
              <w:t>165</w:t>
            </w:r>
            <w:r w:rsidRPr="00F52924">
              <w:rPr>
                <w:rFonts w:ascii="Times New Roman" w:hAnsi="Times New Roman"/>
                <w:sz w:val="20"/>
                <w:szCs w:val="20"/>
              </w:rPr>
              <w:t>,</w:t>
            </w:r>
            <w:r w:rsidR="00D136B8" w:rsidRPr="00F52924">
              <w:rPr>
                <w:rFonts w:ascii="Times New Roman" w:hAnsi="Times New Roman"/>
                <w:sz w:val="20"/>
                <w:szCs w:val="20"/>
              </w:rPr>
              <w:t>300</w:t>
            </w:r>
          </w:p>
          <w:p w:rsidR="004164C1" w:rsidRPr="00F52924" w:rsidRDefault="004164C1" w:rsidP="00F52924">
            <w:pPr>
              <w:spacing w:after="40"/>
              <w:ind w:right="-108"/>
              <w:rPr>
                <w:rFonts w:ascii="Times New Roman" w:hAnsi="Times New Roman"/>
                <w:sz w:val="20"/>
                <w:szCs w:val="20"/>
              </w:rPr>
            </w:pPr>
          </w:p>
          <w:p w:rsidR="00CC1B33" w:rsidRPr="00F52924" w:rsidRDefault="00CC1B33" w:rsidP="00F52924">
            <w:pPr>
              <w:spacing w:after="40"/>
              <w:ind w:left="-108" w:right="-108"/>
              <w:jc w:val="center"/>
              <w:rPr>
                <w:rFonts w:ascii="Times New Roman" w:hAnsi="Times New Roman"/>
                <w:sz w:val="20"/>
                <w:szCs w:val="20"/>
              </w:rPr>
            </w:pPr>
          </w:p>
        </w:tc>
        <w:tc>
          <w:tcPr>
            <w:tcW w:w="1080" w:type="dxa"/>
            <w:shd w:val="clear" w:color="auto" w:fill="FFFFFF"/>
            <w:vAlign w:val="center"/>
          </w:tcPr>
          <w:p w:rsidR="009B6E2E" w:rsidRPr="00F52924" w:rsidRDefault="00107DF9" w:rsidP="00F52924">
            <w:pPr>
              <w:spacing w:after="40" w:line="240" w:lineRule="auto"/>
              <w:ind w:left="-108" w:right="-108"/>
              <w:jc w:val="center"/>
              <w:rPr>
                <w:rFonts w:ascii="Times New Roman" w:hAnsi="Times New Roman"/>
                <w:sz w:val="20"/>
                <w:szCs w:val="20"/>
              </w:rPr>
            </w:pPr>
            <w:r w:rsidRPr="00F52924">
              <w:rPr>
                <w:rFonts w:ascii="Times New Roman" w:hAnsi="Times New Roman"/>
                <w:sz w:val="20"/>
                <w:szCs w:val="20"/>
              </w:rPr>
              <w:t>1,318,130</w:t>
            </w:r>
          </w:p>
        </w:tc>
      </w:tr>
      <w:tr w:rsidR="004C7A05" w:rsidRPr="00F52924" w:rsidTr="002D601B">
        <w:trPr>
          <w:trHeight w:val="2738"/>
        </w:trPr>
        <w:tc>
          <w:tcPr>
            <w:tcW w:w="1598" w:type="dxa"/>
            <w:shd w:val="clear" w:color="auto" w:fill="FFFFFF"/>
          </w:tcPr>
          <w:p w:rsidR="009B6E2E" w:rsidRPr="00F52924" w:rsidRDefault="00DA1822" w:rsidP="00F52924">
            <w:pPr>
              <w:numPr>
                <w:ilvl w:val="0"/>
                <w:numId w:val="7"/>
              </w:numPr>
              <w:spacing w:after="40" w:line="240" w:lineRule="auto"/>
              <w:ind w:left="214" w:hanging="284"/>
              <w:rPr>
                <w:rFonts w:ascii="Times New Roman" w:hAnsi="Times New Roman"/>
                <w:noProof/>
                <w:sz w:val="20"/>
                <w:szCs w:val="20"/>
              </w:rPr>
            </w:pPr>
            <w:r w:rsidRPr="00F52924">
              <w:rPr>
                <w:rFonts w:ascii="Times New Roman" w:hAnsi="Times New Roman"/>
                <w:noProof/>
                <w:sz w:val="20"/>
                <w:szCs w:val="20"/>
              </w:rPr>
              <w:lastRenderedPageBreak/>
              <w:t>Establ</w:t>
            </w:r>
            <w:r w:rsidR="00024DA1" w:rsidRPr="00F52924">
              <w:rPr>
                <w:rFonts w:ascii="Times New Roman" w:hAnsi="Times New Roman"/>
                <w:noProof/>
                <w:sz w:val="20"/>
                <w:szCs w:val="20"/>
              </w:rPr>
              <w:t xml:space="preserve">ishment of financial incentives </w:t>
            </w:r>
            <w:r w:rsidR="007B628A" w:rsidRPr="00F52924">
              <w:rPr>
                <w:rFonts w:ascii="Times New Roman" w:hAnsi="Times New Roman"/>
                <w:noProof/>
                <w:sz w:val="20"/>
                <w:szCs w:val="20"/>
              </w:rPr>
              <w:t xml:space="preserve">and </w:t>
            </w:r>
            <w:r w:rsidRPr="00F52924">
              <w:rPr>
                <w:rFonts w:ascii="Times New Roman" w:hAnsi="Times New Roman"/>
                <w:noProof/>
                <w:sz w:val="20"/>
                <w:szCs w:val="20"/>
              </w:rPr>
              <w:t>roll-out of appropriate techn</w:t>
            </w:r>
            <w:r w:rsidR="00B9144E" w:rsidRPr="00F52924">
              <w:rPr>
                <w:rFonts w:ascii="Times New Roman" w:hAnsi="Times New Roman"/>
                <w:noProof/>
                <w:sz w:val="20"/>
                <w:szCs w:val="20"/>
              </w:rPr>
              <w:t>ologies (i.e. improved kilns</w:t>
            </w:r>
            <w:r w:rsidRPr="00F52924">
              <w:rPr>
                <w:rFonts w:ascii="Times New Roman" w:hAnsi="Times New Roman"/>
                <w:noProof/>
                <w:sz w:val="20"/>
                <w:szCs w:val="20"/>
              </w:rPr>
              <w:t xml:space="preserve">) for sustainable charcoal production and SLM in selected </w:t>
            </w:r>
            <w:r w:rsidR="007B628A" w:rsidRPr="00F52924">
              <w:rPr>
                <w:rFonts w:ascii="Times New Roman" w:hAnsi="Times New Roman"/>
                <w:noProof/>
                <w:sz w:val="20"/>
                <w:szCs w:val="20"/>
              </w:rPr>
              <w:t xml:space="preserve">(4) </w:t>
            </w:r>
            <w:r w:rsidR="00B9144E" w:rsidRPr="00F52924">
              <w:rPr>
                <w:rFonts w:ascii="Times New Roman" w:hAnsi="Times New Roman"/>
                <w:noProof/>
                <w:sz w:val="20"/>
                <w:szCs w:val="20"/>
              </w:rPr>
              <w:t>charcoal-producing districts</w:t>
            </w:r>
          </w:p>
        </w:tc>
        <w:tc>
          <w:tcPr>
            <w:tcW w:w="832" w:type="dxa"/>
            <w:shd w:val="clear" w:color="auto" w:fill="FFFFFF"/>
          </w:tcPr>
          <w:p w:rsidR="00312437" w:rsidRPr="00F52924" w:rsidRDefault="002D601B" w:rsidP="00F52924">
            <w:pPr>
              <w:spacing w:after="40" w:line="240" w:lineRule="auto"/>
              <w:ind w:left="-108" w:right="-108"/>
              <w:jc w:val="center"/>
              <w:rPr>
                <w:rFonts w:ascii="Times New Roman" w:hAnsi="Times New Roman"/>
                <w:sz w:val="20"/>
                <w:szCs w:val="20"/>
              </w:rPr>
            </w:pPr>
            <w:r w:rsidRPr="00F52924">
              <w:rPr>
                <w:rFonts w:ascii="Times New Roman" w:hAnsi="Times New Roman"/>
                <w:sz w:val="20"/>
                <w:szCs w:val="20"/>
              </w:rPr>
              <w:t>TA (A &amp; C-G)</w:t>
            </w:r>
          </w:p>
          <w:p w:rsidR="002D601B" w:rsidRPr="00F52924" w:rsidRDefault="002D601B" w:rsidP="00F52924">
            <w:pPr>
              <w:spacing w:after="40" w:line="240" w:lineRule="auto"/>
              <w:ind w:left="-108" w:right="-108"/>
              <w:jc w:val="center"/>
              <w:rPr>
                <w:rFonts w:ascii="Times New Roman" w:hAnsi="Times New Roman"/>
                <w:sz w:val="20"/>
                <w:szCs w:val="20"/>
              </w:rPr>
            </w:pPr>
          </w:p>
          <w:p w:rsidR="002D601B" w:rsidRPr="00F52924" w:rsidRDefault="002D601B" w:rsidP="00F52924">
            <w:pPr>
              <w:spacing w:after="40" w:line="240" w:lineRule="auto"/>
              <w:ind w:left="-108" w:right="-108"/>
              <w:jc w:val="center"/>
              <w:rPr>
                <w:rFonts w:ascii="Times New Roman" w:hAnsi="Times New Roman"/>
                <w:sz w:val="20"/>
                <w:szCs w:val="20"/>
              </w:rPr>
            </w:pPr>
            <w:r w:rsidRPr="00F52924">
              <w:rPr>
                <w:rFonts w:ascii="Times New Roman" w:hAnsi="Times New Roman"/>
                <w:sz w:val="20"/>
                <w:szCs w:val="20"/>
              </w:rPr>
              <w:t>INV</w:t>
            </w:r>
          </w:p>
          <w:p w:rsidR="002D601B" w:rsidRPr="00F52924" w:rsidRDefault="002D601B" w:rsidP="00F52924">
            <w:pPr>
              <w:spacing w:after="40" w:line="240" w:lineRule="auto"/>
              <w:ind w:left="-108" w:right="-108"/>
              <w:jc w:val="center"/>
              <w:rPr>
                <w:rFonts w:ascii="Times New Roman" w:hAnsi="Times New Roman"/>
                <w:sz w:val="20"/>
                <w:szCs w:val="20"/>
              </w:rPr>
            </w:pPr>
            <w:r w:rsidRPr="00F52924">
              <w:rPr>
                <w:rFonts w:ascii="Times New Roman" w:hAnsi="Times New Roman"/>
                <w:sz w:val="20"/>
                <w:szCs w:val="20"/>
              </w:rPr>
              <w:t>(B</w:t>
            </w:r>
            <w:r w:rsidR="00643AB9" w:rsidRPr="00F52924">
              <w:rPr>
                <w:rFonts w:ascii="Times New Roman" w:hAnsi="Times New Roman"/>
                <w:sz w:val="20"/>
                <w:szCs w:val="20"/>
              </w:rPr>
              <w:t xml:space="preserve"> &amp; possibly F)</w:t>
            </w:r>
          </w:p>
          <w:p w:rsidR="009B6E2E" w:rsidRPr="00F52924" w:rsidRDefault="009B6E2E" w:rsidP="00F52924">
            <w:pPr>
              <w:spacing w:after="40" w:line="240" w:lineRule="auto"/>
              <w:ind w:left="-108" w:right="-108"/>
              <w:jc w:val="center"/>
              <w:rPr>
                <w:rFonts w:ascii="Times New Roman" w:hAnsi="Times New Roman"/>
                <w:sz w:val="20"/>
                <w:szCs w:val="20"/>
              </w:rPr>
            </w:pPr>
          </w:p>
        </w:tc>
        <w:tc>
          <w:tcPr>
            <w:tcW w:w="2995" w:type="dxa"/>
            <w:shd w:val="clear" w:color="auto" w:fill="FFFFFF"/>
          </w:tcPr>
          <w:p w:rsidR="003E5A4A" w:rsidRPr="00F52924" w:rsidRDefault="003E5A4A" w:rsidP="00F52924">
            <w:pPr>
              <w:numPr>
                <w:ilvl w:val="0"/>
                <w:numId w:val="9"/>
              </w:numPr>
              <w:spacing w:after="40" w:line="240" w:lineRule="auto"/>
              <w:ind w:left="317" w:hanging="142"/>
              <w:rPr>
                <w:rFonts w:ascii="Times New Roman" w:hAnsi="Times New Roman"/>
                <w:noProof/>
                <w:sz w:val="20"/>
                <w:szCs w:val="20"/>
              </w:rPr>
            </w:pPr>
            <w:r w:rsidRPr="00F52924">
              <w:rPr>
                <w:rFonts w:ascii="Times New Roman" w:hAnsi="Times New Roman"/>
                <w:noProof/>
                <w:sz w:val="20"/>
                <w:szCs w:val="20"/>
              </w:rPr>
              <w:t xml:space="preserve">Low-carbon charcoal production technologies have successfully replaced inefficient systems in targeted </w:t>
            </w:r>
            <w:r w:rsidR="00C53F67" w:rsidRPr="00F52924">
              <w:rPr>
                <w:rFonts w:ascii="Times New Roman" w:hAnsi="Times New Roman"/>
                <w:noProof/>
                <w:sz w:val="20"/>
                <w:szCs w:val="20"/>
              </w:rPr>
              <w:t>pilot districts</w:t>
            </w:r>
            <w:r w:rsidRPr="00F52924">
              <w:rPr>
                <w:rFonts w:ascii="Times New Roman" w:hAnsi="Times New Roman"/>
                <w:noProof/>
                <w:sz w:val="20"/>
                <w:szCs w:val="20"/>
              </w:rPr>
              <w:t>leading to</w:t>
            </w:r>
          </w:p>
          <w:p w:rsidR="003E5A4A" w:rsidRPr="00F52924" w:rsidRDefault="003E5A4A" w:rsidP="00F52924">
            <w:pPr>
              <w:pStyle w:val="ListParagraph"/>
              <w:rPr>
                <w:noProof/>
              </w:rPr>
            </w:pPr>
            <w:r w:rsidRPr="00F52924">
              <w:rPr>
                <w:noProof/>
              </w:rPr>
              <w:t xml:space="preserve">84 t CO2 per year   reduced from adoption of </w:t>
            </w:r>
            <w:r w:rsidRPr="00F52924">
              <w:rPr>
                <w:noProof/>
                <w:u w:val="single"/>
              </w:rPr>
              <w:t>each</w:t>
            </w:r>
            <w:r w:rsidRPr="00F52924">
              <w:rPr>
                <w:noProof/>
              </w:rPr>
              <w:t xml:space="preserve"> retort kiln (estimated 16,800 t CO2 per year on aggregrate for 200 kilns) based on avoidance or reduction of CH4 emissions in charcoal production process from new technologies</w:t>
            </w:r>
            <w:r w:rsidR="00352DD4" w:rsidRPr="00F52924">
              <w:rPr>
                <w:rStyle w:val="FootnoteReference"/>
                <w:noProof/>
              </w:rPr>
              <w:footnoteReference w:id="2"/>
            </w:r>
          </w:p>
          <w:p w:rsidR="003E5A4A" w:rsidRPr="00F52924" w:rsidRDefault="003E5A4A" w:rsidP="00F52924">
            <w:pPr>
              <w:pStyle w:val="ListParagraph"/>
              <w:rPr>
                <w:noProof/>
              </w:rPr>
            </w:pPr>
            <w:r w:rsidRPr="00F52924">
              <w:rPr>
                <w:noProof/>
              </w:rPr>
              <w:t xml:space="preserve">89t CO2 per year   reduced from </w:t>
            </w:r>
            <w:r w:rsidRPr="00F52924">
              <w:rPr>
                <w:noProof/>
                <w:u w:val="single"/>
              </w:rPr>
              <w:t>each</w:t>
            </w:r>
            <w:r w:rsidRPr="00F52924">
              <w:rPr>
                <w:noProof/>
              </w:rPr>
              <w:t xml:space="preserve"> retort kiln deployed from reducing use of non-renewable biomass </w:t>
            </w:r>
            <w:r w:rsidR="00CC39AC" w:rsidRPr="00F52924">
              <w:rPr>
                <w:noProof/>
              </w:rPr>
              <w:t xml:space="preserve">– see component #3 </w:t>
            </w:r>
            <w:r w:rsidRPr="00F52924">
              <w:rPr>
                <w:noProof/>
              </w:rPr>
              <w:t>(estimated  17,760t CO2 per year on aggregrate)</w:t>
            </w:r>
          </w:p>
          <w:p w:rsidR="003E5A4A" w:rsidRPr="00F52924" w:rsidRDefault="00EC1E6B" w:rsidP="00F52924">
            <w:pPr>
              <w:pStyle w:val="ListParagraph"/>
              <w:rPr>
                <w:noProof/>
              </w:rPr>
            </w:pPr>
            <w:r w:rsidRPr="00F52924">
              <w:rPr>
                <w:noProof/>
              </w:rPr>
              <w:t xml:space="preserve">36t CO2 per year </w:t>
            </w:r>
            <w:r w:rsidR="003E5A4A" w:rsidRPr="00F52924">
              <w:rPr>
                <w:noProof/>
              </w:rPr>
              <w:t xml:space="preserve">reduced from </w:t>
            </w:r>
            <w:r w:rsidR="003E5A4A" w:rsidRPr="00F52924">
              <w:rPr>
                <w:noProof/>
                <w:u w:val="single"/>
              </w:rPr>
              <w:t>each</w:t>
            </w:r>
            <w:r w:rsidR="003E5A4A" w:rsidRPr="00F52924">
              <w:rPr>
                <w:noProof/>
              </w:rPr>
              <w:t xml:space="preserve"> casamance kiln deployed from reducing use of non-renewable biomass </w:t>
            </w:r>
            <w:r w:rsidR="00CC39AC" w:rsidRPr="00F52924">
              <w:rPr>
                <w:noProof/>
              </w:rPr>
              <w:t xml:space="preserve"> - see compoent #3 </w:t>
            </w:r>
            <w:r w:rsidR="003E5A4A" w:rsidRPr="00F52924">
              <w:rPr>
                <w:noProof/>
              </w:rPr>
              <w:t>(estimated  14,208t CO2 per per year on aggregrate)</w:t>
            </w:r>
          </w:p>
          <w:p w:rsidR="002A20AF" w:rsidRPr="00F52924" w:rsidRDefault="00B52636" w:rsidP="00F52924">
            <w:pPr>
              <w:numPr>
                <w:ilvl w:val="0"/>
                <w:numId w:val="9"/>
              </w:numPr>
              <w:spacing w:after="40" w:line="240" w:lineRule="auto"/>
              <w:ind w:left="317" w:hanging="142"/>
              <w:rPr>
                <w:rFonts w:ascii="Times New Roman" w:hAnsi="Times New Roman"/>
                <w:noProof/>
                <w:sz w:val="20"/>
                <w:szCs w:val="20"/>
              </w:rPr>
            </w:pPr>
            <w:r w:rsidRPr="00F52924">
              <w:rPr>
                <w:rFonts w:ascii="Times New Roman" w:hAnsi="Times New Roman"/>
                <w:noProof/>
                <w:sz w:val="20"/>
                <w:szCs w:val="20"/>
              </w:rPr>
              <w:t>Sustainable charcoal recognized as a viable SME</w:t>
            </w:r>
            <w:r w:rsidR="000D0F9F" w:rsidRPr="00F52924">
              <w:rPr>
                <w:rFonts w:ascii="Times New Roman" w:hAnsi="Times New Roman"/>
                <w:noProof/>
                <w:sz w:val="20"/>
                <w:szCs w:val="20"/>
              </w:rPr>
              <w:t xml:space="preserve"> in pilot districts</w:t>
            </w:r>
            <w:r w:rsidR="00595FCE" w:rsidRPr="00F52924">
              <w:t xml:space="preserve"> </w:t>
            </w:r>
            <w:r w:rsidR="00595FCE" w:rsidRPr="00F52924">
              <w:rPr>
                <w:rFonts w:ascii="Times New Roman" w:hAnsi="Times New Roman"/>
                <w:noProof/>
                <w:sz w:val="20"/>
                <w:szCs w:val="20"/>
              </w:rPr>
              <w:t>and financial incentives proposed for scale-up post-project</w:t>
            </w:r>
          </w:p>
          <w:p w:rsidR="002A20AF" w:rsidRPr="00F52924" w:rsidRDefault="00B52636" w:rsidP="00F52924">
            <w:pPr>
              <w:numPr>
                <w:ilvl w:val="0"/>
                <w:numId w:val="9"/>
              </w:numPr>
              <w:spacing w:after="40" w:line="240" w:lineRule="auto"/>
              <w:ind w:left="317" w:hanging="142"/>
              <w:rPr>
                <w:rFonts w:ascii="Times New Roman" w:hAnsi="Times New Roman"/>
                <w:noProof/>
                <w:sz w:val="20"/>
                <w:szCs w:val="20"/>
                <w:highlight w:val="yellow"/>
              </w:rPr>
            </w:pPr>
            <w:r w:rsidRPr="00F52924">
              <w:rPr>
                <w:rFonts w:ascii="Times New Roman" w:hAnsi="Times New Roman"/>
                <w:noProof/>
                <w:sz w:val="20"/>
                <w:szCs w:val="20"/>
                <w:highlight w:val="yellow"/>
              </w:rPr>
              <w:t xml:space="preserve">Basic </w:t>
            </w:r>
            <w:r w:rsidR="00F52924" w:rsidRPr="00F52924">
              <w:rPr>
                <w:rFonts w:ascii="Times New Roman" w:hAnsi="Times New Roman"/>
                <w:noProof/>
                <w:sz w:val="20"/>
                <w:szCs w:val="20"/>
                <w:highlight w:val="yellow"/>
              </w:rPr>
              <w:t>Project submitted for registration to appropriate authority under relevant VCS standard (no GEF fundi</w:t>
            </w:r>
            <w:r w:rsidR="00F52924">
              <w:rPr>
                <w:rFonts w:ascii="Times New Roman" w:hAnsi="Times New Roman"/>
                <w:noProof/>
                <w:sz w:val="20"/>
                <w:szCs w:val="20"/>
                <w:highlight w:val="yellow"/>
              </w:rPr>
              <w:t>ng used for transaction costs).</w:t>
            </w:r>
            <w:r w:rsidR="00F52924" w:rsidRPr="00F52924">
              <w:rPr>
                <w:rFonts w:ascii="Times New Roman" w:hAnsi="Times New Roman"/>
                <w:noProof/>
                <w:sz w:val="20"/>
                <w:szCs w:val="20"/>
                <w:highlight w:val="yellow"/>
              </w:rPr>
              <w:t xml:space="preserve">  </w:t>
            </w:r>
          </w:p>
          <w:p w:rsidR="002A20AF" w:rsidRPr="00F52924" w:rsidRDefault="002A20AF" w:rsidP="00F52924">
            <w:pPr>
              <w:spacing w:after="40" w:line="240" w:lineRule="auto"/>
              <w:ind w:left="175"/>
              <w:rPr>
                <w:rFonts w:ascii="Times New Roman" w:hAnsi="Times New Roman"/>
                <w:noProof/>
                <w:sz w:val="20"/>
                <w:szCs w:val="20"/>
              </w:rPr>
            </w:pPr>
          </w:p>
        </w:tc>
        <w:tc>
          <w:tcPr>
            <w:tcW w:w="3544" w:type="dxa"/>
            <w:shd w:val="clear" w:color="auto" w:fill="FFFFFF"/>
          </w:tcPr>
          <w:p w:rsidR="00B62AF5" w:rsidRPr="00F52924" w:rsidRDefault="00B62AF5" w:rsidP="00F52924">
            <w:pPr>
              <w:pStyle w:val="B"/>
              <w:spacing w:after="40"/>
              <w:ind w:left="47"/>
              <w:rPr>
                <w:noProof/>
                <w:sz w:val="20"/>
                <w:szCs w:val="20"/>
              </w:rPr>
            </w:pPr>
            <w:r w:rsidRPr="00F52924">
              <w:rPr>
                <w:noProof/>
                <w:sz w:val="20"/>
                <w:szCs w:val="20"/>
              </w:rPr>
              <w:t xml:space="preserve">A. 60 sustainable charcoal cooperatives organized and operational </w:t>
            </w:r>
            <w:r w:rsidR="00FD687B" w:rsidRPr="00F52924">
              <w:rPr>
                <w:noProof/>
                <w:sz w:val="20"/>
                <w:szCs w:val="20"/>
              </w:rPr>
              <w:t xml:space="preserve">(in collaboration with FAO APFS and FFS) </w:t>
            </w:r>
            <w:r w:rsidRPr="00F52924">
              <w:rPr>
                <w:noProof/>
                <w:sz w:val="20"/>
                <w:szCs w:val="20"/>
              </w:rPr>
              <w:t>with 2,400 charcoal champions in pilot districts</w:t>
            </w:r>
          </w:p>
          <w:p w:rsidR="00B62AF5" w:rsidRPr="00F52924" w:rsidRDefault="00B62AF5" w:rsidP="00F52924">
            <w:pPr>
              <w:pStyle w:val="B"/>
              <w:spacing w:after="40"/>
              <w:ind w:left="47"/>
              <w:rPr>
                <w:noProof/>
                <w:sz w:val="20"/>
                <w:szCs w:val="20"/>
              </w:rPr>
            </w:pPr>
            <w:r w:rsidRPr="00F52924">
              <w:rPr>
                <w:noProof/>
                <w:sz w:val="20"/>
                <w:szCs w:val="20"/>
              </w:rPr>
              <w:t xml:space="preserve">B. 200  retort and 400 casamance kilns deployed for demonstration in 4 pilot districts </w:t>
            </w:r>
          </w:p>
          <w:p w:rsidR="00B62AF5" w:rsidRPr="00F52924" w:rsidRDefault="00B62AF5" w:rsidP="00F52924">
            <w:pPr>
              <w:pStyle w:val="B"/>
              <w:spacing w:after="40"/>
              <w:ind w:left="47"/>
              <w:rPr>
                <w:noProof/>
                <w:sz w:val="20"/>
                <w:szCs w:val="20"/>
              </w:rPr>
            </w:pPr>
            <w:r w:rsidRPr="00F52924">
              <w:rPr>
                <w:noProof/>
                <w:sz w:val="20"/>
                <w:szCs w:val="20"/>
              </w:rPr>
              <w:t>C. Training of charcoal producers in better organisation and management of charcoal production using improved kilns and/or briquetting technologies</w:t>
            </w:r>
          </w:p>
          <w:p w:rsidR="00B62AF5" w:rsidRPr="00F52924" w:rsidRDefault="00B62AF5" w:rsidP="00F52924">
            <w:pPr>
              <w:pStyle w:val="B"/>
              <w:spacing w:after="40"/>
              <w:ind w:left="47"/>
              <w:rPr>
                <w:noProof/>
                <w:sz w:val="20"/>
                <w:szCs w:val="20"/>
              </w:rPr>
            </w:pPr>
            <w:r w:rsidRPr="00F52924">
              <w:rPr>
                <w:noProof/>
                <w:sz w:val="20"/>
                <w:szCs w:val="20"/>
              </w:rPr>
              <w:t>D. Developed and operational sustainable charcoal certification schemes in pilot districts</w:t>
            </w:r>
          </w:p>
          <w:p w:rsidR="00B62AF5" w:rsidRPr="00F52924" w:rsidRDefault="00B62AF5" w:rsidP="00F52924">
            <w:pPr>
              <w:pStyle w:val="B"/>
              <w:spacing w:after="40"/>
              <w:ind w:left="47"/>
              <w:rPr>
                <w:noProof/>
                <w:sz w:val="20"/>
                <w:szCs w:val="20"/>
              </w:rPr>
            </w:pPr>
            <w:r w:rsidRPr="00F52924">
              <w:rPr>
                <w:noProof/>
                <w:sz w:val="20"/>
                <w:szCs w:val="20"/>
              </w:rPr>
              <w:t>E. Monitoring, tracking and licensing system established for all improved kilns</w:t>
            </w:r>
            <w:r w:rsidR="008A6FD4" w:rsidRPr="00F52924">
              <w:rPr>
                <w:noProof/>
                <w:sz w:val="20"/>
                <w:szCs w:val="20"/>
              </w:rPr>
              <w:t xml:space="preserve"> piloted</w:t>
            </w:r>
          </w:p>
          <w:p w:rsidR="00B62AF5" w:rsidRPr="00F52924" w:rsidRDefault="00B62AF5" w:rsidP="00F52924">
            <w:pPr>
              <w:pStyle w:val="B"/>
              <w:spacing w:after="40"/>
              <w:ind w:left="47"/>
              <w:rPr>
                <w:noProof/>
                <w:sz w:val="20"/>
                <w:szCs w:val="20"/>
              </w:rPr>
            </w:pPr>
            <w:r w:rsidRPr="00F52924">
              <w:rPr>
                <w:noProof/>
                <w:sz w:val="20"/>
                <w:szCs w:val="20"/>
              </w:rPr>
              <w:t xml:space="preserve">F. Development of financial mechanisms for purchasing or manufacturing  of improved kilns by producer associations outside of scheme </w:t>
            </w:r>
          </w:p>
          <w:p w:rsidR="00B62AF5" w:rsidRPr="00F52924" w:rsidRDefault="009F43F4" w:rsidP="00F52924">
            <w:pPr>
              <w:pStyle w:val="B"/>
              <w:spacing w:after="40"/>
              <w:ind w:left="47"/>
              <w:rPr>
                <w:noProof/>
                <w:sz w:val="20"/>
                <w:szCs w:val="20"/>
              </w:rPr>
            </w:pPr>
            <w:r w:rsidRPr="00827C0F">
              <w:rPr>
                <w:noProof/>
                <w:sz w:val="20"/>
                <w:szCs w:val="20"/>
                <w:highlight w:val="yellow"/>
              </w:rPr>
              <w:t>G. P</w:t>
            </w:r>
            <w:r w:rsidR="00B62AF5" w:rsidRPr="00827C0F">
              <w:rPr>
                <w:noProof/>
                <w:sz w:val="20"/>
                <w:szCs w:val="20"/>
                <w:highlight w:val="yellow"/>
              </w:rPr>
              <w:t xml:space="preserve">roject submitted for registration </w:t>
            </w:r>
            <w:r w:rsidR="009E3123" w:rsidRPr="00827C0F">
              <w:rPr>
                <w:noProof/>
                <w:sz w:val="20"/>
                <w:szCs w:val="20"/>
                <w:highlight w:val="yellow"/>
              </w:rPr>
              <w:t xml:space="preserve">to appropriate authority </w:t>
            </w:r>
            <w:r w:rsidR="00B62AF5" w:rsidRPr="00827C0F">
              <w:rPr>
                <w:noProof/>
                <w:sz w:val="20"/>
                <w:szCs w:val="20"/>
                <w:highlight w:val="yellow"/>
              </w:rPr>
              <w:t>under relevant VCS standard</w:t>
            </w:r>
          </w:p>
          <w:p w:rsidR="00C518BA" w:rsidRPr="00F52924" w:rsidRDefault="00C518BA" w:rsidP="00F52924">
            <w:pPr>
              <w:pStyle w:val="B"/>
              <w:spacing w:before="0" w:after="40"/>
              <w:ind w:left="176"/>
              <w:rPr>
                <w:noProof/>
                <w:sz w:val="20"/>
                <w:szCs w:val="20"/>
              </w:rPr>
            </w:pPr>
          </w:p>
        </w:tc>
        <w:tc>
          <w:tcPr>
            <w:tcW w:w="1561" w:type="dxa"/>
            <w:shd w:val="clear" w:color="auto" w:fill="FFFFFF"/>
            <w:vAlign w:val="center"/>
          </w:tcPr>
          <w:p w:rsidR="00FA65B1" w:rsidRPr="00F52924" w:rsidRDefault="00CE41A8" w:rsidP="00F52924">
            <w:pPr>
              <w:spacing w:after="40"/>
              <w:ind w:right="-108"/>
              <w:rPr>
                <w:rFonts w:ascii="Times New Roman" w:hAnsi="Times New Roman"/>
                <w:sz w:val="20"/>
                <w:szCs w:val="20"/>
              </w:rPr>
            </w:pPr>
            <w:r w:rsidRPr="00F52924">
              <w:rPr>
                <w:rFonts w:ascii="Times New Roman" w:hAnsi="Times New Roman"/>
                <w:sz w:val="20"/>
                <w:szCs w:val="20"/>
              </w:rPr>
              <w:t xml:space="preserve">Total: </w:t>
            </w:r>
          </w:p>
          <w:p w:rsidR="00CE41A8" w:rsidRPr="00F52924" w:rsidRDefault="00CE41A8" w:rsidP="00F52924">
            <w:pPr>
              <w:spacing w:after="40"/>
              <w:ind w:right="-108"/>
              <w:rPr>
                <w:rFonts w:ascii="Times New Roman" w:hAnsi="Times New Roman"/>
                <w:sz w:val="20"/>
                <w:szCs w:val="20"/>
              </w:rPr>
            </w:pPr>
            <w:r w:rsidRPr="00F52924">
              <w:rPr>
                <w:rFonts w:ascii="Times New Roman" w:hAnsi="Times New Roman"/>
                <w:sz w:val="20"/>
                <w:szCs w:val="20"/>
              </w:rPr>
              <w:t>$</w:t>
            </w:r>
            <w:r w:rsidR="004B10C1" w:rsidRPr="00F52924">
              <w:rPr>
                <w:rFonts w:ascii="Times New Roman" w:hAnsi="Times New Roman"/>
                <w:sz w:val="20"/>
                <w:szCs w:val="20"/>
              </w:rPr>
              <w:t>1,0</w:t>
            </w:r>
            <w:r w:rsidR="00870138" w:rsidRPr="00F52924">
              <w:rPr>
                <w:rFonts w:ascii="Times New Roman" w:hAnsi="Times New Roman"/>
                <w:sz w:val="20"/>
                <w:szCs w:val="20"/>
              </w:rPr>
              <w:t>04,800</w:t>
            </w:r>
          </w:p>
          <w:p w:rsidR="00CE41A8" w:rsidRPr="00F52924" w:rsidRDefault="004B10C1" w:rsidP="00F52924">
            <w:pPr>
              <w:spacing w:after="40"/>
              <w:ind w:right="-108"/>
              <w:rPr>
                <w:rFonts w:ascii="Times New Roman" w:hAnsi="Times New Roman"/>
                <w:sz w:val="20"/>
                <w:szCs w:val="20"/>
              </w:rPr>
            </w:pPr>
            <w:r w:rsidRPr="00F52924">
              <w:rPr>
                <w:rFonts w:ascii="Times New Roman" w:hAnsi="Times New Roman"/>
                <w:sz w:val="20"/>
                <w:szCs w:val="20"/>
              </w:rPr>
              <w:t>CCM: 1,0</w:t>
            </w:r>
            <w:r w:rsidR="00CE41A8" w:rsidRPr="00F52924">
              <w:rPr>
                <w:rFonts w:ascii="Times New Roman" w:hAnsi="Times New Roman"/>
                <w:sz w:val="20"/>
                <w:szCs w:val="20"/>
              </w:rPr>
              <w:t>04,800</w:t>
            </w:r>
          </w:p>
          <w:p w:rsidR="00CE41A8" w:rsidRPr="00F52924" w:rsidRDefault="00CE41A8" w:rsidP="00F52924">
            <w:pPr>
              <w:spacing w:after="40"/>
              <w:ind w:right="-108"/>
              <w:rPr>
                <w:rFonts w:ascii="Times New Roman" w:hAnsi="Times New Roman"/>
                <w:sz w:val="20"/>
                <w:szCs w:val="20"/>
              </w:rPr>
            </w:pPr>
          </w:p>
          <w:p w:rsidR="004C7A05" w:rsidRPr="00F52924" w:rsidRDefault="004C7A05" w:rsidP="00F52924">
            <w:pPr>
              <w:spacing w:after="40"/>
              <w:ind w:left="-108" w:right="-108"/>
              <w:jc w:val="center"/>
              <w:rPr>
                <w:rFonts w:ascii="Times New Roman" w:hAnsi="Times New Roman"/>
                <w:sz w:val="20"/>
                <w:szCs w:val="20"/>
              </w:rPr>
            </w:pPr>
          </w:p>
        </w:tc>
        <w:tc>
          <w:tcPr>
            <w:tcW w:w="1080" w:type="dxa"/>
            <w:shd w:val="clear" w:color="auto" w:fill="FFFFFF"/>
            <w:vAlign w:val="center"/>
          </w:tcPr>
          <w:p w:rsidR="001A5DB2" w:rsidRPr="00F52924" w:rsidRDefault="00107DF9" w:rsidP="00F52924">
            <w:pPr>
              <w:spacing w:after="40" w:line="240" w:lineRule="auto"/>
              <w:ind w:right="-108"/>
              <w:rPr>
                <w:rFonts w:ascii="Times New Roman" w:hAnsi="Times New Roman"/>
                <w:sz w:val="20"/>
                <w:szCs w:val="20"/>
              </w:rPr>
            </w:pPr>
            <w:r w:rsidRPr="00F52924">
              <w:rPr>
                <w:rFonts w:ascii="Times New Roman" w:hAnsi="Times New Roman"/>
                <w:sz w:val="20"/>
                <w:szCs w:val="20"/>
              </w:rPr>
              <w:t>2,899,885</w:t>
            </w:r>
          </w:p>
        </w:tc>
      </w:tr>
      <w:tr w:rsidR="002A646D" w:rsidRPr="00F52924" w:rsidTr="002D601B">
        <w:trPr>
          <w:trHeight w:val="620"/>
        </w:trPr>
        <w:tc>
          <w:tcPr>
            <w:tcW w:w="1598" w:type="dxa"/>
            <w:shd w:val="clear" w:color="auto" w:fill="FFFFFF"/>
          </w:tcPr>
          <w:p w:rsidR="002A646D" w:rsidRPr="00F52924" w:rsidRDefault="002A646D" w:rsidP="00F52924">
            <w:pPr>
              <w:numPr>
                <w:ilvl w:val="0"/>
                <w:numId w:val="7"/>
              </w:numPr>
              <w:spacing w:after="40" w:line="240" w:lineRule="auto"/>
              <w:ind w:left="214" w:hanging="284"/>
              <w:rPr>
                <w:rFonts w:ascii="Times New Roman" w:hAnsi="Times New Roman"/>
                <w:noProof/>
                <w:sz w:val="20"/>
                <w:szCs w:val="20"/>
              </w:rPr>
            </w:pPr>
            <w:r w:rsidRPr="00F52924">
              <w:rPr>
                <w:rFonts w:ascii="Times New Roman" w:hAnsi="Times New Roman"/>
                <w:noProof/>
                <w:sz w:val="20"/>
                <w:szCs w:val="20"/>
              </w:rPr>
              <w:t>Capacity of key stakeholders strengthened</w:t>
            </w:r>
            <w:r w:rsidR="00DA1822" w:rsidRPr="00F52924">
              <w:rPr>
                <w:rFonts w:ascii="Times New Roman" w:hAnsi="Times New Roman"/>
                <w:noProof/>
                <w:sz w:val="20"/>
                <w:szCs w:val="20"/>
              </w:rPr>
              <w:t xml:space="preserve"> in SFM and SLM best practices</w:t>
            </w:r>
            <w:r w:rsidR="007B091E" w:rsidRPr="00F52924">
              <w:rPr>
                <w:rFonts w:ascii="Times New Roman" w:hAnsi="Times New Roman"/>
                <w:noProof/>
                <w:sz w:val="20"/>
                <w:szCs w:val="20"/>
              </w:rPr>
              <w:t xml:space="preserve"> and establishment of </w:t>
            </w:r>
            <w:r w:rsidR="00EE3FAE" w:rsidRPr="00F52924">
              <w:rPr>
                <w:rFonts w:ascii="Times New Roman" w:hAnsi="Times New Roman"/>
                <w:noProof/>
                <w:sz w:val="20"/>
                <w:szCs w:val="20"/>
              </w:rPr>
              <w:t xml:space="preserve">sustainable </w:t>
            </w:r>
            <w:r w:rsidR="007B091E" w:rsidRPr="00F52924">
              <w:rPr>
                <w:rFonts w:ascii="Times New Roman" w:hAnsi="Times New Roman"/>
                <w:noProof/>
                <w:sz w:val="20"/>
                <w:szCs w:val="20"/>
              </w:rPr>
              <w:t>woodlots</w:t>
            </w:r>
          </w:p>
        </w:tc>
        <w:tc>
          <w:tcPr>
            <w:tcW w:w="832" w:type="dxa"/>
            <w:shd w:val="clear" w:color="auto" w:fill="FFFFFF"/>
          </w:tcPr>
          <w:p w:rsidR="002A646D" w:rsidRPr="00F52924" w:rsidRDefault="009F2345" w:rsidP="00F52924">
            <w:pPr>
              <w:spacing w:after="40" w:line="240" w:lineRule="auto"/>
              <w:ind w:left="-108" w:right="-108"/>
              <w:jc w:val="center"/>
              <w:rPr>
                <w:rFonts w:ascii="Times New Roman" w:hAnsi="Times New Roman"/>
                <w:sz w:val="20"/>
                <w:szCs w:val="20"/>
              </w:rPr>
            </w:pPr>
            <w:r w:rsidRPr="00F52924">
              <w:rPr>
                <w:rFonts w:ascii="Times New Roman" w:hAnsi="Times New Roman"/>
                <w:sz w:val="20"/>
                <w:szCs w:val="20"/>
              </w:rPr>
              <w:t>INV (A)</w:t>
            </w:r>
          </w:p>
          <w:p w:rsidR="0050126E" w:rsidRPr="00F52924" w:rsidRDefault="0050126E" w:rsidP="00F52924">
            <w:pPr>
              <w:spacing w:after="40" w:line="240" w:lineRule="auto"/>
              <w:ind w:left="-108" w:right="-108"/>
              <w:jc w:val="center"/>
              <w:rPr>
                <w:rFonts w:ascii="Times New Roman" w:hAnsi="Times New Roman"/>
                <w:sz w:val="20"/>
                <w:szCs w:val="20"/>
              </w:rPr>
            </w:pPr>
          </w:p>
          <w:p w:rsidR="009F2345" w:rsidRPr="00F52924" w:rsidRDefault="009F2345" w:rsidP="00F52924">
            <w:pPr>
              <w:spacing w:after="40" w:line="240" w:lineRule="auto"/>
              <w:ind w:left="-108" w:right="-108"/>
              <w:jc w:val="center"/>
              <w:rPr>
                <w:rFonts w:ascii="Times New Roman" w:hAnsi="Times New Roman"/>
                <w:sz w:val="20"/>
                <w:szCs w:val="20"/>
              </w:rPr>
            </w:pPr>
            <w:r w:rsidRPr="00F52924">
              <w:rPr>
                <w:rFonts w:ascii="Times New Roman" w:hAnsi="Times New Roman"/>
                <w:sz w:val="20"/>
                <w:szCs w:val="20"/>
              </w:rPr>
              <w:t>TA (B- I)</w:t>
            </w:r>
          </w:p>
        </w:tc>
        <w:tc>
          <w:tcPr>
            <w:tcW w:w="2995" w:type="dxa"/>
            <w:shd w:val="clear" w:color="auto" w:fill="FFFFFF"/>
          </w:tcPr>
          <w:p w:rsidR="002A20AF" w:rsidRPr="00F52924" w:rsidRDefault="00487B4B" w:rsidP="00F52924">
            <w:pPr>
              <w:numPr>
                <w:ilvl w:val="0"/>
                <w:numId w:val="10"/>
              </w:numPr>
              <w:spacing w:after="40" w:line="240" w:lineRule="auto"/>
              <w:ind w:left="317" w:hanging="142"/>
              <w:rPr>
                <w:noProof/>
                <w:sz w:val="20"/>
                <w:szCs w:val="20"/>
              </w:rPr>
            </w:pPr>
            <w:r w:rsidRPr="00F52924">
              <w:rPr>
                <w:rFonts w:ascii="Times New Roman" w:hAnsi="Times New Roman"/>
                <w:noProof/>
                <w:sz w:val="20"/>
                <w:szCs w:val="20"/>
              </w:rPr>
              <w:t>SFM mainstreamed in management of forested areas in pilot districts</w:t>
            </w:r>
          </w:p>
          <w:p w:rsidR="00160003" w:rsidRPr="00F52924" w:rsidRDefault="00160003" w:rsidP="00F52924">
            <w:pPr>
              <w:numPr>
                <w:ilvl w:val="0"/>
                <w:numId w:val="10"/>
              </w:numPr>
              <w:spacing w:after="40" w:line="240" w:lineRule="auto"/>
              <w:ind w:left="317" w:hanging="142"/>
              <w:rPr>
                <w:rFonts w:ascii="Times New Roman" w:hAnsi="Times New Roman"/>
                <w:noProof/>
                <w:sz w:val="20"/>
                <w:szCs w:val="20"/>
              </w:rPr>
            </w:pPr>
            <w:r w:rsidRPr="00F52924">
              <w:rPr>
                <w:rFonts w:ascii="Times New Roman" w:hAnsi="Times New Roman"/>
                <w:noProof/>
                <w:sz w:val="20"/>
                <w:szCs w:val="20"/>
              </w:rPr>
              <w:t>SLM/SFM knowledge effectively transferred  in pilot areas</w:t>
            </w:r>
          </w:p>
          <w:p w:rsidR="00FD60BC" w:rsidRPr="00F52924" w:rsidRDefault="00487B4B" w:rsidP="00F52924">
            <w:pPr>
              <w:numPr>
                <w:ilvl w:val="0"/>
                <w:numId w:val="10"/>
              </w:numPr>
              <w:spacing w:after="40" w:line="240" w:lineRule="auto"/>
              <w:ind w:left="317" w:hanging="142"/>
              <w:rPr>
                <w:rFonts w:ascii="Times New Roman" w:hAnsi="Times New Roman"/>
                <w:noProof/>
                <w:sz w:val="20"/>
                <w:szCs w:val="20"/>
              </w:rPr>
            </w:pPr>
            <w:r w:rsidRPr="00F52924">
              <w:rPr>
                <w:rFonts w:ascii="Times New Roman" w:hAnsi="Times New Roman"/>
                <w:sz w:val="20"/>
                <w:szCs w:val="20"/>
              </w:rPr>
              <w:t xml:space="preserve">Objectives and methods to enhance carbon storage potential of forests </w:t>
            </w:r>
            <w:r w:rsidR="0003068E" w:rsidRPr="00F52924">
              <w:rPr>
                <w:rFonts w:ascii="Times New Roman" w:hAnsi="Times New Roman"/>
                <w:sz w:val="20"/>
                <w:szCs w:val="20"/>
              </w:rPr>
              <w:t xml:space="preserve">integrated into </w:t>
            </w:r>
            <w:r w:rsidRPr="00F52924">
              <w:rPr>
                <w:rFonts w:ascii="Times New Roman" w:hAnsi="Times New Roman"/>
                <w:sz w:val="20"/>
                <w:szCs w:val="20"/>
              </w:rPr>
              <w:t xml:space="preserve">land-use planning and decision-making </w:t>
            </w:r>
            <w:r w:rsidR="00086042" w:rsidRPr="00F52924">
              <w:rPr>
                <w:rFonts w:ascii="Times New Roman" w:hAnsi="Times New Roman"/>
                <w:sz w:val="20"/>
                <w:szCs w:val="20"/>
              </w:rPr>
              <w:t xml:space="preserve"> at district level in pilot districts</w:t>
            </w:r>
          </w:p>
          <w:p w:rsidR="00F64399" w:rsidRPr="00F52924" w:rsidRDefault="00F64399" w:rsidP="00F52924">
            <w:pPr>
              <w:numPr>
                <w:ilvl w:val="0"/>
                <w:numId w:val="10"/>
              </w:numPr>
              <w:spacing w:after="40" w:line="240" w:lineRule="auto"/>
              <w:ind w:left="317" w:hanging="142"/>
              <w:rPr>
                <w:rFonts w:ascii="Times New Roman" w:hAnsi="Times New Roman"/>
                <w:noProof/>
                <w:sz w:val="20"/>
                <w:szCs w:val="20"/>
              </w:rPr>
            </w:pPr>
            <w:r w:rsidRPr="00F52924">
              <w:rPr>
                <w:rFonts w:ascii="Times New Roman" w:hAnsi="Times New Roman"/>
                <w:noProof/>
                <w:sz w:val="20"/>
                <w:szCs w:val="20"/>
              </w:rPr>
              <w:t>Demonstrated forest recovery and reduction of degradation</w:t>
            </w:r>
            <w:r w:rsidR="001D231B" w:rsidRPr="00F52924">
              <w:rPr>
                <w:rFonts w:ascii="Times New Roman" w:hAnsi="Times New Roman"/>
                <w:noProof/>
                <w:sz w:val="20"/>
                <w:szCs w:val="20"/>
              </w:rPr>
              <w:t xml:space="preserve"> </w:t>
            </w:r>
            <w:r w:rsidR="00487B4B" w:rsidRPr="00F52924">
              <w:rPr>
                <w:rFonts w:ascii="Times New Roman" w:hAnsi="Times New Roman"/>
                <w:noProof/>
                <w:sz w:val="20"/>
                <w:szCs w:val="20"/>
              </w:rPr>
              <w:t xml:space="preserve">in pilot districts from unsustainable utilization of biomass , poor farming practices and overgrazing </w:t>
            </w:r>
            <w:r w:rsidR="00487B4B" w:rsidRPr="00F52924">
              <w:rPr>
                <w:rFonts w:ascii="Times New Roman" w:hAnsi="Times New Roman"/>
                <w:noProof/>
                <w:sz w:val="20"/>
                <w:szCs w:val="20"/>
              </w:rPr>
              <w:lastRenderedPageBreak/>
              <w:t>resulting in</w:t>
            </w:r>
            <w:r w:rsidR="001D231B" w:rsidRPr="00F52924">
              <w:rPr>
                <w:rFonts w:ascii="Times New Roman" w:hAnsi="Times New Roman"/>
                <w:noProof/>
                <w:sz w:val="20"/>
                <w:szCs w:val="20"/>
              </w:rPr>
              <w:t xml:space="preserve"> the </w:t>
            </w:r>
            <w:r w:rsidR="001D231B" w:rsidRPr="00F52924">
              <w:rPr>
                <w:rFonts w:ascii="Times New Roman" w:hAnsi="Times New Roman"/>
                <w:b/>
                <w:noProof/>
                <w:sz w:val="20"/>
                <w:szCs w:val="20"/>
                <w:u w:val="single"/>
              </w:rPr>
              <w:t>following global environmental benefits</w:t>
            </w:r>
            <w:r w:rsidR="00487B4B" w:rsidRPr="00F52924">
              <w:rPr>
                <w:rFonts w:ascii="Times New Roman" w:hAnsi="Times New Roman"/>
                <w:noProof/>
                <w:sz w:val="20"/>
                <w:szCs w:val="20"/>
              </w:rPr>
              <w:t xml:space="preserve">: </w:t>
            </w:r>
          </w:p>
          <w:p w:rsidR="002A20AF" w:rsidRPr="00F52924" w:rsidRDefault="009B6E2E" w:rsidP="00F52924">
            <w:pPr>
              <w:spacing w:after="40" w:line="240" w:lineRule="auto"/>
              <w:ind w:left="317"/>
              <w:rPr>
                <w:rFonts w:ascii="Times New Roman" w:hAnsi="Times New Roman"/>
                <w:noProof/>
                <w:sz w:val="20"/>
                <w:szCs w:val="20"/>
              </w:rPr>
            </w:pPr>
            <w:r w:rsidRPr="00F52924">
              <w:rPr>
                <w:rFonts w:ascii="Times New Roman" w:hAnsi="Times New Roman"/>
                <w:noProof/>
                <w:sz w:val="20"/>
                <w:szCs w:val="20"/>
              </w:rPr>
              <w:t xml:space="preserve">- Maintenance or increase in the vegetative cover across </w:t>
            </w:r>
            <w:r w:rsidR="0083136D" w:rsidRPr="00F52924">
              <w:rPr>
                <w:rFonts w:ascii="Times New Roman" w:hAnsi="Times New Roman"/>
                <w:noProof/>
                <w:sz w:val="20"/>
                <w:szCs w:val="20"/>
              </w:rPr>
              <w:t>50</w:t>
            </w:r>
            <w:r w:rsidR="00EE3FAE" w:rsidRPr="00F52924">
              <w:rPr>
                <w:rFonts w:ascii="Times New Roman" w:hAnsi="Times New Roman"/>
                <w:noProof/>
                <w:sz w:val="20"/>
                <w:szCs w:val="20"/>
              </w:rPr>
              <w:t>,000</w:t>
            </w:r>
            <w:r w:rsidR="00F64399" w:rsidRPr="00F52924">
              <w:rPr>
                <w:rFonts w:ascii="Times New Roman" w:hAnsi="Times New Roman"/>
                <w:noProof/>
                <w:sz w:val="20"/>
                <w:szCs w:val="20"/>
              </w:rPr>
              <w:t xml:space="preserve"> h</w:t>
            </w:r>
            <w:r w:rsidRPr="00F52924">
              <w:rPr>
                <w:rFonts w:ascii="Times New Roman" w:hAnsi="Times New Roman"/>
                <w:noProof/>
                <w:sz w:val="20"/>
                <w:szCs w:val="20"/>
              </w:rPr>
              <w:t xml:space="preserve">a of woodlands under improved land use management. </w:t>
            </w:r>
          </w:p>
          <w:p w:rsidR="002A20AF" w:rsidRPr="00F52924" w:rsidRDefault="0083136D" w:rsidP="00F52924">
            <w:pPr>
              <w:spacing w:after="40" w:line="240" w:lineRule="auto"/>
              <w:ind w:left="317"/>
              <w:rPr>
                <w:rFonts w:ascii="Times New Roman" w:hAnsi="Times New Roman"/>
                <w:noProof/>
                <w:sz w:val="20"/>
                <w:szCs w:val="20"/>
              </w:rPr>
            </w:pPr>
            <w:r w:rsidRPr="00F52924">
              <w:rPr>
                <w:rFonts w:ascii="Times New Roman" w:hAnsi="Times New Roman"/>
                <w:noProof/>
                <w:sz w:val="20"/>
                <w:szCs w:val="20"/>
              </w:rPr>
              <w:t>- 50</w:t>
            </w:r>
            <w:r w:rsidR="00487B4B" w:rsidRPr="00F52924">
              <w:rPr>
                <w:rFonts w:ascii="Times New Roman" w:hAnsi="Times New Roman"/>
                <w:noProof/>
                <w:sz w:val="20"/>
                <w:szCs w:val="20"/>
              </w:rPr>
              <w:t>,000 ha of forestlands under improved multifunctional forest management</w:t>
            </w:r>
            <w:r w:rsidR="00C521A5" w:rsidRPr="00F52924">
              <w:rPr>
                <w:rFonts w:ascii="Times New Roman" w:hAnsi="Times New Roman"/>
                <w:noProof/>
                <w:sz w:val="20"/>
                <w:szCs w:val="20"/>
              </w:rPr>
              <w:t xml:space="preserve">, supplying </w:t>
            </w:r>
            <w:r w:rsidR="00487B4B" w:rsidRPr="00F52924">
              <w:rPr>
                <w:rFonts w:ascii="Times New Roman" w:hAnsi="Times New Roman"/>
                <w:noProof/>
                <w:sz w:val="20"/>
                <w:szCs w:val="20"/>
              </w:rPr>
              <w:t xml:space="preserve"> renewable biomass for charcoal production </w:t>
            </w:r>
            <w:r w:rsidR="00F60243" w:rsidRPr="00F52924">
              <w:rPr>
                <w:rFonts w:ascii="Times New Roman" w:hAnsi="Times New Roman"/>
                <w:noProof/>
                <w:sz w:val="20"/>
                <w:szCs w:val="20"/>
              </w:rPr>
              <w:t xml:space="preserve">with associated emission reductions </w:t>
            </w:r>
            <w:r w:rsidR="001D231B" w:rsidRPr="00F52924">
              <w:rPr>
                <w:rFonts w:ascii="Times New Roman" w:hAnsi="Times New Roman"/>
                <w:noProof/>
                <w:sz w:val="20"/>
                <w:szCs w:val="20"/>
              </w:rPr>
              <w:t>(see specific</w:t>
            </w:r>
            <w:r w:rsidR="00F60243" w:rsidRPr="00F52924">
              <w:rPr>
                <w:rFonts w:ascii="Times New Roman" w:hAnsi="Times New Roman"/>
                <w:noProof/>
                <w:sz w:val="20"/>
                <w:szCs w:val="20"/>
              </w:rPr>
              <w:t xml:space="preserve"> </w:t>
            </w:r>
            <w:r w:rsidR="001D231B" w:rsidRPr="00F52924">
              <w:rPr>
                <w:rFonts w:ascii="Times New Roman" w:hAnsi="Times New Roman"/>
                <w:noProof/>
                <w:sz w:val="20"/>
                <w:szCs w:val="20"/>
              </w:rPr>
              <w:t xml:space="preserve">ER estimates in </w:t>
            </w:r>
            <w:r w:rsidR="00F60243" w:rsidRPr="00F52924">
              <w:rPr>
                <w:rFonts w:ascii="Times New Roman" w:hAnsi="Times New Roman"/>
                <w:noProof/>
                <w:sz w:val="20"/>
                <w:szCs w:val="20"/>
              </w:rPr>
              <w:t>o</w:t>
            </w:r>
            <w:r w:rsidR="001D231B" w:rsidRPr="00F52924">
              <w:rPr>
                <w:rFonts w:ascii="Times New Roman" w:hAnsi="Times New Roman"/>
                <w:noProof/>
                <w:sz w:val="20"/>
                <w:szCs w:val="20"/>
              </w:rPr>
              <w:t>utput column)</w:t>
            </w:r>
          </w:p>
          <w:p w:rsidR="002A20AF" w:rsidRPr="00F52924" w:rsidRDefault="00341DD5" w:rsidP="00F52924">
            <w:pPr>
              <w:spacing w:after="40" w:line="240" w:lineRule="auto"/>
              <w:ind w:left="317"/>
              <w:rPr>
                <w:rFonts w:ascii="Times New Roman" w:hAnsi="Times New Roman"/>
                <w:noProof/>
                <w:sz w:val="20"/>
                <w:szCs w:val="20"/>
              </w:rPr>
            </w:pPr>
            <w:r w:rsidRPr="00F52924">
              <w:rPr>
                <w:rFonts w:ascii="Times New Roman" w:hAnsi="Times New Roman"/>
                <w:noProof/>
                <w:sz w:val="20"/>
                <w:szCs w:val="20"/>
              </w:rPr>
              <w:t xml:space="preserve">- </w:t>
            </w:r>
            <w:r w:rsidR="00F60243" w:rsidRPr="00F52924">
              <w:rPr>
                <w:rFonts w:ascii="Times New Roman" w:hAnsi="Times New Roman"/>
                <w:noProof/>
                <w:sz w:val="20"/>
                <w:szCs w:val="20"/>
              </w:rPr>
              <w:t>At least half of land under improved SLM registers reduction in land degradation by at least 20% as measured by reduction in soil erosion, reduction in termite attacks, improvement in soil organic matter and structure</w:t>
            </w:r>
            <w:r w:rsidR="00186A02" w:rsidRPr="00F52924">
              <w:rPr>
                <w:rFonts w:ascii="Times New Roman" w:hAnsi="Times New Roman"/>
                <w:noProof/>
                <w:sz w:val="20"/>
                <w:szCs w:val="20"/>
              </w:rPr>
              <w:t xml:space="preserve"> and/or</w:t>
            </w:r>
            <w:r w:rsidR="00C8473A" w:rsidRPr="00F52924">
              <w:rPr>
                <w:rFonts w:ascii="Times New Roman" w:hAnsi="Times New Roman"/>
                <w:noProof/>
                <w:sz w:val="20"/>
                <w:szCs w:val="20"/>
              </w:rPr>
              <w:t xml:space="preserve"> </w:t>
            </w:r>
            <w:r w:rsidR="00F60243" w:rsidRPr="00F52924">
              <w:rPr>
                <w:rFonts w:ascii="Times New Roman" w:hAnsi="Times New Roman"/>
                <w:noProof/>
                <w:sz w:val="20"/>
                <w:szCs w:val="20"/>
              </w:rPr>
              <w:t xml:space="preserve">other </w:t>
            </w:r>
            <w:r w:rsidR="00CD7183" w:rsidRPr="00F52924">
              <w:rPr>
                <w:rFonts w:ascii="Times New Roman" w:hAnsi="Times New Roman"/>
                <w:noProof/>
                <w:sz w:val="20"/>
                <w:szCs w:val="20"/>
              </w:rPr>
              <w:t xml:space="preserve">GEF </w:t>
            </w:r>
            <w:r w:rsidR="00F60243" w:rsidRPr="00F52924">
              <w:rPr>
                <w:rFonts w:ascii="Times New Roman" w:hAnsi="Times New Roman"/>
                <w:noProof/>
                <w:sz w:val="20"/>
                <w:szCs w:val="20"/>
              </w:rPr>
              <w:t>indices</w:t>
            </w:r>
          </w:p>
        </w:tc>
        <w:tc>
          <w:tcPr>
            <w:tcW w:w="3544" w:type="dxa"/>
            <w:shd w:val="clear" w:color="auto" w:fill="FFFFFF"/>
          </w:tcPr>
          <w:p w:rsidR="00DC0299" w:rsidRPr="00F52924" w:rsidRDefault="00DC0299" w:rsidP="00F52924">
            <w:pPr>
              <w:pStyle w:val="B"/>
              <w:spacing w:after="40"/>
              <w:rPr>
                <w:noProof/>
                <w:sz w:val="20"/>
                <w:szCs w:val="20"/>
              </w:rPr>
            </w:pPr>
            <w:r w:rsidRPr="00F52924">
              <w:rPr>
                <w:noProof/>
                <w:sz w:val="20"/>
                <w:szCs w:val="20"/>
              </w:rPr>
              <w:lastRenderedPageBreak/>
              <w:t xml:space="preserve">A. Establishment of community woodlots to supply improved kilns with renewable biomass </w:t>
            </w:r>
          </w:p>
          <w:p w:rsidR="000B6907" w:rsidRPr="00F52924" w:rsidRDefault="000B6907" w:rsidP="00F52924">
            <w:pPr>
              <w:pStyle w:val="B"/>
              <w:spacing w:after="40"/>
              <w:rPr>
                <w:noProof/>
                <w:sz w:val="20"/>
                <w:szCs w:val="20"/>
              </w:rPr>
            </w:pPr>
            <w:r w:rsidRPr="00F52924">
              <w:rPr>
                <w:noProof/>
                <w:sz w:val="20"/>
                <w:szCs w:val="20"/>
              </w:rPr>
              <w:t>B. Trained charcoal producers/woodlot managers wit</w:t>
            </w:r>
            <w:r w:rsidR="0031721D">
              <w:rPr>
                <w:noProof/>
                <w:sz w:val="20"/>
                <w:szCs w:val="20"/>
              </w:rPr>
              <w:t>h sufficient knowledge on SFM pra</w:t>
            </w:r>
            <w:r w:rsidRPr="00F52924">
              <w:rPr>
                <w:noProof/>
                <w:sz w:val="20"/>
                <w:szCs w:val="20"/>
              </w:rPr>
              <w:t>ctices, including use of specified tree species and optimal ecological yield from woodlots</w:t>
            </w:r>
          </w:p>
          <w:p w:rsidR="00DC0299" w:rsidRPr="00F52924" w:rsidRDefault="000B6907" w:rsidP="00F52924">
            <w:pPr>
              <w:pStyle w:val="B"/>
              <w:spacing w:after="40"/>
              <w:rPr>
                <w:noProof/>
                <w:sz w:val="20"/>
                <w:szCs w:val="20"/>
              </w:rPr>
            </w:pPr>
            <w:r w:rsidRPr="00F52924">
              <w:rPr>
                <w:noProof/>
                <w:sz w:val="20"/>
                <w:szCs w:val="20"/>
              </w:rPr>
              <w:t xml:space="preserve">C. </w:t>
            </w:r>
            <w:r w:rsidR="00DC0299" w:rsidRPr="00F52924">
              <w:rPr>
                <w:noProof/>
                <w:sz w:val="20"/>
                <w:szCs w:val="20"/>
              </w:rPr>
              <w:t xml:space="preserve">Completed training on SFM in pilot districts involving communities and government officials, including introduction of a </w:t>
            </w:r>
            <w:r w:rsidR="00C47934" w:rsidRPr="00F52924">
              <w:rPr>
                <w:noProof/>
                <w:sz w:val="20"/>
                <w:szCs w:val="20"/>
              </w:rPr>
              <w:t>carbon flow monitoring protocol</w:t>
            </w:r>
            <w:r w:rsidR="00997524" w:rsidRPr="00F52924">
              <w:rPr>
                <w:noProof/>
                <w:sz w:val="20"/>
                <w:szCs w:val="20"/>
              </w:rPr>
              <w:t xml:space="preserve"> and system</w:t>
            </w:r>
            <w:r w:rsidR="00DC0299" w:rsidRPr="00F52924">
              <w:rPr>
                <w:noProof/>
                <w:sz w:val="20"/>
                <w:szCs w:val="20"/>
              </w:rPr>
              <w:t xml:space="preserve"> based on refined methodological approaches for carbon stock field assessment.</w:t>
            </w:r>
          </w:p>
          <w:p w:rsidR="00DC0299" w:rsidRPr="00F52924" w:rsidRDefault="000B6907" w:rsidP="00F52924">
            <w:pPr>
              <w:pStyle w:val="B"/>
              <w:spacing w:after="40"/>
              <w:rPr>
                <w:noProof/>
                <w:sz w:val="20"/>
                <w:szCs w:val="20"/>
              </w:rPr>
            </w:pPr>
            <w:r w:rsidRPr="00F52924">
              <w:rPr>
                <w:noProof/>
                <w:sz w:val="20"/>
                <w:szCs w:val="20"/>
              </w:rPr>
              <w:t xml:space="preserve">D. </w:t>
            </w:r>
            <w:r w:rsidR="00DC0299" w:rsidRPr="00F52924">
              <w:rPr>
                <w:noProof/>
                <w:sz w:val="20"/>
                <w:szCs w:val="20"/>
              </w:rPr>
              <w:t xml:space="preserve">Piloting agro-environmental incentives linked to specific indicators of </w:t>
            </w:r>
            <w:r w:rsidR="00DC0299" w:rsidRPr="00F52924">
              <w:rPr>
                <w:noProof/>
                <w:sz w:val="20"/>
                <w:szCs w:val="20"/>
              </w:rPr>
              <w:lastRenderedPageBreak/>
              <w:t>forest health for farmers to reduce over-grazing in forests</w:t>
            </w:r>
            <w:r w:rsidRPr="00F52924">
              <w:rPr>
                <w:noProof/>
                <w:sz w:val="20"/>
                <w:szCs w:val="20"/>
              </w:rPr>
              <w:t xml:space="preserve"> in piloted districts </w:t>
            </w:r>
            <w:r w:rsidR="00AE0E6E" w:rsidRPr="00F52924">
              <w:rPr>
                <w:noProof/>
                <w:sz w:val="20"/>
                <w:szCs w:val="20"/>
              </w:rPr>
              <w:t>and thus maintain forest cover</w:t>
            </w:r>
          </w:p>
          <w:p w:rsidR="00DC0299" w:rsidRPr="00F52924" w:rsidRDefault="000B6907" w:rsidP="00F52924">
            <w:pPr>
              <w:pStyle w:val="B"/>
              <w:spacing w:after="40"/>
              <w:rPr>
                <w:noProof/>
                <w:sz w:val="20"/>
                <w:szCs w:val="20"/>
              </w:rPr>
            </w:pPr>
            <w:r w:rsidRPr="00F52924">
              <w:rPr>
                <w:noProof/>
                <w:sz w:val="20"/>
                <w:szCs w:val="20"/>
              </w:rPr>
              <w:t xml:space="preserve">F. </w:t>
            </w:r>
            <w:r w:rsidR="00DC0299" w:rsidRPr="00F52924">
              <w:rPr>
                <w:noProof/>
                <w:sz w:val="20"/>
                <w:szCs w:val="20"/>
              </w:rPr>
              <w:t>Stakeholders at local level in pilot districts empowered to manage sustainably the forest resources through development of mechanisms for peer-to-peer learning, systematic long-term approaches to capacity building, and disseminating information on SLM practices.</w:t>
            </w:r>
          </w:p>
          <w:p w:rsidR="00DC0299" w:rsidRPr="00F52924" w:rsidRDefault="00AE0E6E" w:rsidP="00F52924">
            <w:pPr>
              <w:pStyle w:val="B"/>
              <w:spacing w:after="40"/>
              <w:rPr>
                <w:noProof/>
                <w:sz w:val="20"/>
                <w:szCs w:val="20"/>
              </w:rPr>
            </w:pPr>
            <w:r w:rsidRPr="00F52924">
              <w:rPr>
                <w:noProof/>
                <w:sz w:val="20"/>
                <w:szCs w:val="20"/>
              </w:rPr>
              <w:t xml:space="preserve">G. </w:t>
            </w:r>
            <w:r w:rsidR="00DC0299" w:rsidRPr="00F52924">
              <w:rPr>
                <w:noProof/>
                <w:sz w:val="20"/>
                <w:szCs w:val="20"/>
              </w:rPr>
              <w:t>Profit margin per output unit of charcoal produced increased by at least 20% per group (with new kilns) as compared to baseline scenario</w:t>
            </w:r>
          </w:p>
          <w:p w:rsidR="008F52DF" w:rsidRPr="00F52924" w:rsidRDefault="00481271" w:rsidP="00F52924">
            <w:pPr>
              <w:pStyle w:val="B"/>
              <w:spacing w:after="40"/>
              <w:rPr>
                <w:noProof/>
                <w:sz w:val="20"/>
                <w:szCs w:val="20"/>
              </w:rPr>
            </w:pPr>
            <w:r w:rsidRPr="00F52924">
              <w:rPr>
                <w:noProof/>
                <w:sz w:val="20"/>
                <w:szCs w:val="20"/>
              </w:rPr>
              <w:t xml:space="preserve">H. </w:t>
            </w:r>
            <w:r w:rsidR="008F52DF" w:rsidRPr="00F52924">
              <w:rPr>
                <w:noProof/>
                <w:sz w:val="20"/>
                <w:szCs w:val="20"/>
              </w:rPr>
              <w:t xml:space="preserve">Increased resources flowing to SFM from </w:t>
            </w:r>
            <w:r w:rsidRPr="00F52924">
              <w:rPr>
                <w:noProof/>
                <w:sz w:val="20"/>
                <w:szCs w:val="20"/>
              </w:rPr>
              <w:t>voluntary carbon market</w:t>
            </w:r>
          </w:p>
          <w:p w:rsidR="002A20AF" w:rsidRPr="00F52924" w:rsidRDefault="00481271" w:rsidP="00F52924">
            <w:pPr>
              <w:pStyle w:val="B"/>
              <w:spacing w:before="0" w:after="40"/>
              <w:rPr>
                <w:noProof/>
                <w:sz w:val="20"/>
                <w:szCs w:val="20"/>
              </w:rPr>
            </w:pPr>
            <w:r w:rsidRPr="00F52924">
              <w:rPr>
                <w:noProof/>
                <w:sz w:val="20"/>
                <w:szCs w:val="20"/>
              </w:rPr>
              <w:t xml:space="preserve">I </w:t>
            </w:r>
            <w:r w:rsidR="00AE0E6E" w:rsidRPr="00F52924">
              <w:rPr>
                <w:noProof/>
                <w:sz w:val="20"/>
                <w:szCs w:val="20"/>
              </w:rPr>
              <w:t xml:space="preserve">. </w:t>
            </w:r>
            <w:r w:rsidR="00DC0299" w:rsidRPr="00F52924">
              <w:rPr>
                <w:noProof/>
                <w:sz w:val="20"/>
                <w:szCs w:val="20"/>
              </w:rPr>
              <w:t>Follow-up survey in final year of project to to determine the level of efficiency of the conversion of biomass into charcoal for each kiln introduced</w:t>
            </w:r>
          </w:p>
        </w:tc>
        <w:tc>
          <w:tcPr>
            <w:tcW w:w="1561" w:type="dxa"/>
            <w:shd w:val="clear" w:color="auto" w:fill="FFFFFF"/>
            <w:vAlign w:val="center"/>
          </w:tcPr>
          <w:p w:rsidR="00870138" w:rsidRPr="00F52924" w:rsidRDefault="00870138" w:rsidP="00F52924">
            <w:pPr>
              <w:spacing w:after="40"/>
              <w:ind w:right="-108"/>
              <w:rPr>
                <w:rFonts w:ascii="Times New Roman" w:hAnsi="Times New Roman"/>
                <w:sz w:val="20"/>
                <w:szCs w:val="20"/>
              </w:rPr>
            </w:pPr>
            <w:r w:rsidRPr="00F52924">
              <w:rPr>
                <w:rFonts w:ascii="Times New Roman" w:hAnsi="Times New Roman"/>
                <w:sz w:val="20"/>
                <w:szCs w:val="20"/>
              </w:rPr>
              <w:lastRenderedPageBreak/>
              <w:t>Total: $</w:t>
            </w:r>
            <w:r w:rsidR="00FA65B1" w:rsidRPr="00F52924">
              <w:rPr>
                <w:sz w:val="20"/>
                <w:szCs w:val="20"/>
              </w:rPr>
              <w:t xml:space="preserve"> </w:t>
            </w:r>
            <w:r w:rsidR="00FA65B1" w:rsidRPr="00F52924">
              <w:rPr>
                <w:rFonts w:ascii="Times New Roman" w:hAnsi="Times New Roman"/>
                <w:sz w:val="20"/>
                <w:szCs w:val="20"/>
              </w:rPr>
              <w:t>1,</w:t>
            </w:r>
            <w:r w:rsidR="004B10C1" w:rsidRPr="00F52924">
              <w:rPr>
                <w:rFonts w:ascii="Times New Roman" w:hAnsi="Times New Roman"/>
                <w:sz w:val="20"/>
                <w:szCs w:val="20"/>
              </w:rPr>
              <w:t>9</w:t>
            </w:r>
            <w:r w:rsidR="00C92F6D" w:rsidRPr="00F52924">
              <w:rPr>
                <w:rFonts w:ascii="Times New Roman" w:hAnsi="Times New Roman"/>
                <w:sz w:val="20"/>
                <w:szCs w:val="20"/>
              </w:rPr>
              <w:t>68,700</w:t>
            </w:r>
          </w:p>
          <w:p w:rsidR="00870138" w:rsidRPr="00F52924" w:rsidRDefault="00870138" w:rsidP="00F52924">
            <w:pPr>
              <w:spacing w:after="40"/>
              <w:ind w:right="-108"/>
              <w:rPr>
                <w:rFonts w:ascii="Times New Roman" w:hAnsi="Times New Roman"/>
                <w:sz w:val="20"/>
                <w:szCs w:val="20"/>
              </w:rPr>
            </w:pPr>
            <w:r w:rsidRPr="00F52924">
              <w:rPr>
                <w:rFonts w:ascii="Times New Roman" w:hAnsi="Times New Roman"/>
                <w:sz w:val="20"/>
                <w:szCs w:val="20"/>
              </w:rPr>
              <w:t>LD:</w:t>
            </w:r>
            <w:r w:rsidRPr="00F52924">
              <w:rPr>
                <w:sz w:val="20"/>
                <w:szCs w:val="20"/>
              </w:rPr>
              <w:t xml:space="preserve"> </w:t>
            </w:r>
            <w:r w:rsidRPr="00F52924">
              <w:rPr>
                <w:rFonts w:ascii="Times New Roman" w:hAnsi="Times New Roman"/>
                <w:sz w:val="20"/>
                <w:szCs w:val="20"/>
              </w:rPr>
              <w:t>807,500</w:t>
            </w:r>
          </w:p>
          <w:p w:rsidR="00870138" w:rsidRPr="00F52924" w:rsidRDefault="00870138" w:rsidP="00F52924">
            <w:pPr>
              <w:spacing w:after="40"/>
              <w:ind w:right="-108"/>
              <w:rPr>
                <w:rFonts w:ascii="Times New Roman" w:hAnsi="Times New Roman"/>
                <w:sz w:val="20"/>
                <w:szCs w:val="20"/>
              </w:rPr>
            </w:pPr>
            <w:r w:rsidRPr="00F52924">
              <w:rPr>
                <w:rFonts w:ascii="Times New Roman" w:hAnsi="Times New Roman"/>
                <w:sz w:val="20"/>
                <w:szCs w:val="20"/>
              </w:rPr>
              <w:t xml:space="preserve">SFM: </w:t>
            </w:r>
            <w:r w:rsidR="00C92F6D" w:rsidRPr="00F52924">
              <w:rPr>
                <w:rFonts w:ascii="Times New Roman" w:hAnsi="Times New Roman"/>
                <w:sz w:val="20"/>
                <w:szCs w:val="20"/>
              </w:rPr>
              <w:t>661,200</w:t>
            </w:r>
          </w:p>
          <w:p w:rsidR="004B10C1" w:rsidRPr="00F52924" w:rsidRDefault="004B10C1" w:rsidP="00F52924">
            <w:pPr>
              <w:spacing w:after="40"/>
              <w:ind w:right="-108"/>
              <w:rPr>
                <w:rFonts w:ascii="Times New Roman" w:hAnsi="Times New Roman"/>
                <w:sz w:val="20"/>
                <w:szCs w:val="20"/>
              </w:rPr>
            </w:pPr>
            <w:r w:rsidRPr="00F52924">
              <w:rPr>
                <w:rFonts w:ascii="Times New Roman" w:hAnsi="Times New Roman"/>
                <w:sz w:val="20"/>
                <w:szCs w:val="20"/>
              </w:rPr>
              <w:t>CCM:500,000</w:t>
            </w:r>
          </w:p>
          <w:p w:rsidR="00870138" w:rsidRPr="00F52924" w:rsidRDefault="00870138" w:rsidP="00F52924">
            <w:pPr>
              <w:spacing w:after="40"/>
              <w:ind w:right="-108"/>
              <w:rPr>
                <w:rFonts w:ascii="Times New Roman" w:hAnsi="Times New Roman"/>
                <w:sz w:val="20"/>
                <w:szCs w:val="20"/>
              </w:rPr>
            </w:pPr>
          </w:p>
          <w:p w:rsidR="002A646D" w:rsidRPr="00F52924" w:rsidRDefault="002A646D" w:rsidP="00F52924">
            <w:pPr>
              <w:spacing w:after="40"/>
              <w:ind w:right="-108"/>
              <w:jc w:val="center"/>
              <w:rPr>
                <w:rFonts w:ascii="Times New Roman" w:hAnsi="Times New Roman"/>
                <w:sz w:val="20"/>
                <w:szCs w:val="20"/>
              </w:rPr>
            </w:pPr>
          </w:p>
        </w:tc>
        <w:tc>
          <w:tcPr>
            <w:tcW w:w="1080" w:type="dxa"/>
            <w:shd w:val="clear" w:color="auto" w:fill="FFFFFF"/>
            <w:vAlign w:val="center"/>
          </w:tcPr>
          <w:p w:rsidR="00EE27B0" w:rsidRPr="00F52924" w:rsidRDefault="00107DF9" w:rsidP="00F52924">
            <w:pPr>
              <w:spacing w:after="40" w:line="240" w:lineRule="auto"/>
              <w:ind w:left="-108" w:right="-108"/>
              <w:jc w:val="center"/>
              <w:rPr>
                <w:rFonts w:ascii="Times New Roman" w:hAnsi="Times New Roman"/>
                <w:sz w:val="20"/>
                <w:szCs w:val="20"/>
              </w:rPr>
            </w:pPr>
            <w:r w:rsidRPr="00F52924">
              <w:rPr>
                <w:rFonts w:ascii="Times New Roman" w:hAnsi="Times New Roman"/>
                <w:sz w:val="20"/>
                <w:szCs w:val="20"/>
              </w:rPr>
              <w:t>2,812,010</w:t>
            </w:r>
          </w:p>
        </w:tc>
      </w:tr>
      <w:tr w:rsidR="00CC1B33" w:rsidRPr="00F52924" w:rsidTr="00E27C6C">
        <w:tc>
          <w:tcPr>
            <w:tcW w:w="8969" w:type="dxa"/>
            <w:gridSpan w:val="4"/>
            <w:tcBorders>
              <w:top w:val="double" w:sz="4" w:space="0" w:color="auto"/>
              <w:bottom w:val="double" w:sz="4" w:space="0" w:color="auto"/>
            </w:tcBorders>
            <w:shd w:val="clear" w:color="auto" w:fill="FFFFFF"/>
          </w:tcPr>
          <w:p w:rsidR="00CC1B33" w:rsidRPr="00F52924" w:rsidRDefault="00CC1B33" w:rsidP="00F52924">
            <w:pPr>
              <w:spacing w:after="0" w:line="240" w:lineRule="auto"/>
              <w:rPr>
                <w:rFonts w:ascii="Times New Roman" w:hAnsi="Times New Roman"/>
                <w:sz w:val="16"/>
                <w:szCs w:val="16"/>
              </w:rPr>
            </w:pPr>
            <w:r w:rsidRPr="00F52924">
              <w:rPr>
                <w:rFonts w:ascii="Times New Roman" w:hAnsi="Times New Roman"/>
                <w:sz w:val="18"/>
                <w:szCs w:val="18"/>
              </w:rPr>
              <w:lastRenderedPageBreak/>
              <w:t xml:space="preserve">Project management cost   </w:t>
            </w:r>
          </w:p>
        </w:tc>
        <w:tc>
          <w:tcPr>
            <w:tcW w:w="1561" w:type="dxa"/>
            <w:tcBorders>
              <w:bottom w:val="double" w:sz="4" w:space="0" w:color="auto"/>
            </w:tcBorders>
            <w:shd w:val="clear" w:color="auto" w:fill="FFFFFF"/>
          </w:tcPr>
          <w:p w:rsidR="00CC1B33" w:rsidRPr="00F52924" w:rsidRDefault="00FB75EA" w:rsidP="00F52924">
            <w:pPr>
              <w:spacing w:after="0" w:line="240" w:lineRule="auto"/>
              <w:jc w:val="center"/>
              <w:rPr>
                <w:rFonts w:ascii="Times New Roman" w:hAnsi="Times New Roman"/>
                <w:sz w:val="20"/>
                <w:szCs w:val="20"/>
              </w:rPr>
            </w:pPr>
            <w:r w:rsidRPr="00F52924">
              <w:rPr>
                <w:rFonts w:ascii="Times New Roman" w:hAnsi="Times New Roman"/>
                <w:sz w:val="20"/>
                <w:szCs w:val="20"/>
              </w:rPr>
              <w:t>174,000</w:t>
            </w:r>
            <w:r w:rsidR="001E63EB" w:rsidRPr="00F52924">
              <w:rPr>
                <w:rFonts w:ascii="Times New Roman" w:hAnsi="Times New Roman"/>
                <w:sz w:val="20"/>
                <w:szCs w:val="20"/>
              </w:rPr>
              <w:t xml:space="preserve"> (5%)</w:t>
            </w:r>
            <w:r w:rsidR="003B404D" w:rsidRPr="00F52924">
              <w:rPr>
                <w:rStyle w:val="FootnoteReference"/>
                <w:rFonts w:ascii="Times New Roman" w:hAnsi="Times New Roman"/>
                <w:sz w:val="20"/>
                <w:szCs w:val="20"/>
              </w:rPr>
              <w:footnoteReference w:id="3"/>
            </w:r>
          </w:p>
        </w:tc>
        <w:tc>
          <w:tcPr>
            <w:tcW w:w="1080" w:type="dxa"/>
            <w:tcBorders>
              <w:bottom w:val="double" w:sz="4" w:space="0" w:color="auto"/>
            </w:tcBorders>
            <w:shd w:val="clear" w:color="auto" w:fill="FFFFFF"/>
          </w:tcPr>
          <w:p w:rsidR="002A20AF" w:rsidRPr="00F52924" w:rsidRDefault="00107DF9" w:rsidP="00F52924">
            <w:pPr>
              <w:spacing w:after="0"/>
              <w:jc w:val="center"/>
              <w:rPr>
                <w:rFonts w:ascii="Times New Roman" w:hAnsi="Times New Roman"/>
                <w:sz w:val="20"/>
                <w:szCs w:val="20"/>
              </w:rPr>
            </w:pPr>
            <w:r w:rsidRPr="00F52924">
              <w:rPr>
                <w:rFonts w:ascii="Times New Roman" w:hAnsi="Times New Roman"/>
                <w:sz w:val="20"/>
                <w:szCs w:val="20"/>
              </w:rPr>
              <w:t>529,142</w:t>
            </w:r>
          </w:p>
        </w:tc>
      </w:tr>
      <w:tr w:rsidR="00CC1B33" w:rsidRPr="00F52924" w:rsidTr="00E27C6C">
        <w:trPr>
          <w:trHeight w:val="50"/>
        </w:trPr>
        <w:tc>
          <w:tcPr>
            <w:tcW w:w="8969" w:type="dxa"/>
            <w:gridSpan w:val="4"/>
            <w:tcBorders>
              <w:top w:val="double" w:sz="4" w:space="0" w:color="auto"/>
            </w:tcBorders>
            <w:shd w:val="clear" w:color="auto" w:fill="FFFFFF"/>
          </w:tcPr>
          <w:p w:rsidR="00CC1B33" w:rsidRPr="00F52924" w:rsidRDefault="00CC1B33" w:rsidP="00F52924">
            <w:pPr>
              <w:spacing w:after="0" w:line="240" w:lineRule="auto"/>
              <w:rPr>
                <w:rFonts w:ascii="Times New Roman" w:hAnsi="Times New Roman"/>
                <w:b/>
                <w:sz w:val="18"/>
                <w:szCs w:val="18"/>
              </w:rPr>
            </w:pPr>
            <w:r w:rsidRPr="00F52924">
              <w:rPr>
                <w:rFonts w:ascii="Times New Roman" w:hAnsi="Times New Roman"/>
                <w:b/>
                <w:sz w:val="20"/>
                <w:szCs w:val="20"/>
              </w:rPr>
              <w:t>Total project costs</w:t>
            </w:r>
          </w:p>
        </w:tc>
        <w:tc>
          <w:tcPr>
            <w:tcW w:w="1561" w:type="dxa"/>
            <w:tcBorders>
              <w:top w:val="double" w:sz="4" w:space="0" w:color="auto"/>
            </w:tcBorders>
            <w:shd w:val="clear" w:color="auto" w:fill="FFFFFF"/>
          </w:tcPr>
          <w:p w:rsidR="00CC1B33" w:rsidRPr="00F52924" w:rsidRDefault="00A64C3A" w:rsidP="00F52924">
            <w:pPr>
              <w:spacing w:after="0" w:line="240" w:lineRule="auto"/>
              <w:ind w:left="-115" w:right="-108"/>
              <w:jc w:val="center"/>
              <w:rPr>
                <w:rFonts w:ascii="Times New Roman" w:hAnsi="Times New Roman"/>
                <w:b/>
                <w:sz w:val="20"/>
                <w:szCs w:val="20"/>
              </w:rPr>
            </w:pPr>
            <w:r w:rsidRPr="00F52924">
              <w:rPr>
                <w:rFonts w:ascii="Times New Roman" w:hAnsi="Times New Roman"/>
                <w:b/>
                <w:sz w:val="20"/>
                <w:szCs w:val="20"/>
              </w:rPr>
              <w:t>3,</w:t>
            </w:r>
            <w:r w:rsidR="00823560" w:rsidRPr="00F52924">
              <w:rPr>
                <w:rFonts w:ascii="Times New Roman" w:hAnsi="Times New Roman"/>
                <w:b/>
                <w:sz w:val="20"/>
                <w:szCs w:val="20"/>
              </w:rPr>
              <w:t>480</w:t>
            </w:r>
            <w:r w:rsidRPr="00F52924">
              <w:rPr>
                <w:rFonts w:ascii="Times New Roman" w:hAnsi="Times New Roman"/>
                <w:b/>
                <w:sz w:val="20"/>
                <w:szCs w:val="20"/>
              </w:rPr>
              <w:t>,</w:t>
            </w:r>
            <w:r w:rsidR="00757572" w:rsidRPr="00F52924">
              <w:rPr>
                <w:rFonts w:ascii="Times New Roman" w:hAnsi="Times New Roman"/>
                <w:b/>
                <w:sz w:val="20"/>
                <w:szCs w:val="20"/>
              </w:rPr>
              <w:t>000</w:t>
            </w:r>
          </w:p>
        </w:tc>
        <w:tc>
          <w:tcPr>
            <w:tcW w:w="1080" w:type="dxa"/>
            <w:tcBorders>
              <w:top w:val="double" w:sz="4" w:space="0" w:color="auto"/>
            </w:tcBorders>
            <w:shd w:val="clear" w:color="auto" w:fill="FFFFFF"/>
          </w:tcPr>
          <w:p w:rsidR="00107DF9" w:rsidRPr="00F52924" w:rsidRDefault="00107DF9" w:rsidP="00F52924">
            <w:pPr>
              <w:spacing w:after="0" w:line="240" w:lineRule="auto"/>
              <w:ind w:left="-6"/>
              <w:jc w:val="right"/>
              <w:rPr>
                <w:rFonts w:ascii="Times New Roman" w:hAnsi="Times New Roman"/>
                <w:b/>
                <w:sz w:val="20"/>
                <w:szCs w:val="20"/>
              </w:rPr>
            </w:pPr>
            <w:r w:rsidRPr="00F52924">
              <w:rPr>
                <w:rFonts w:ascii="Times New Roman" w:hAnsi="Times New Roman"/>
                <w:b/>
                <w:sz w:val="20"/>
                <w:szCs w:val="20"/>
              </w:rPr>
              <w:t>7,559,167</w:t>
            </w:r>
          </w:p>
          <w:p w:rsidR="002A20AF" w:rsidRPr="00F52924" w:rsidRDefault="002A20AF" w:rsidP="00F52924">
            <w:pPr>
              <w:spacing w:after="0" w:line="240" w:lineRule="auto"/>
              <w:ind w:left="-115" w:right="-108"/>
              <w:jc w:val="center"/>
              <w:rPr>
                <w:rFonts w:ascii="Times New Roman" w:hAnsi="Times New Roman"/>
                <w:b/>
                <w:sz w:val="18"/>
                <w:szCs w:val="18"/>
              </w:rPr>
            </w:pPr>
          </w:p>
        </w:tc>
      </w:tr>
    </w:tbl>
    <w:p w:rsidR="00CC1B33" w:rsidRPr="00F52924" w:rsidRDefault="00CC1B33" w:rsidP="00F52924">
      <w:pPr>
        <w:pStyle w:val="Footer"/>
        <w:numPr>
          <w:ilvl w:val="0"/>
          <w:numId w:val="1"/>
        </w:numPr>
        <w:tabs>
          <w:tab w:val="clear" w:pos="4320"/>
          <w:tab w:val="clear" w:pos="8640"/>
          <w:tab w:val="num" w:pos="-90"/>
          <w:tab w:val="left" w:pos="270"/>
        </w:tabs>
        <w:spacing w:before="200"/>
        <w:ind w:left="0" w:firstLine="0"/>
        <w:rPr>
          <w:b/>
          <w:smallCaps/>
          <w:sz w:val="22"/>
          <w:szCs w:val="22"/>
        </w:rPr>
      </w:pPr>
      <w:r w:rsidRPr="00F52924">
        <w:rPr>
          <w:b/>
          <w:smallCaps/>
          <w:sz w:val="22"/>
          <w:szCs w:val="22"/>
        </w:rPr>
        <w:t xml:space="preserve">Indicative </w:t>
      </w:r>
      <w:hyperlink r:id="rId9" w:history="1">
        <w:r w:rsidRPr="00F52924">
          <w:rPr>
            <w:b/>
            <w:smallCaps/>
            <w:sz w:val="22"/>
            <w:szCs w:val="22"/>
          </w:rPr>
          <w:t>Co-financing</w:t>
        </w:r>
      </w:hyperlink>
      <w:r w:rsidRPr="00F52924">
        <w:rPr>
          <w:b/>
          <w:smallCaps/>
          <w:sz w:val="22"/>
          <w:szCs w:val="22"/>
        </w:rPr>
        <w:t xml:space="preserve"> for the project by source and by name if available,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931"/>
        <w:gridCol w:w="4252"/>
        <w:gridCol w:w="2467"/>
        <w:gridCol w:w="1816"/>
      </w:tblGrid>
      <w:tr w:rsidR="00CC1B33" w:rsidRPr="00F52924" w:rsidTr="000D39C4">
        <w:trPr>
          <w:cantSplit/>
        </w:trPr>
        <w:tc>
          <w:tcPr>
            <w:tcW w:w="1278" w:type="pct"/>
            <w:vAlign w:val="center"/>
          </w:tcPr>
          <w:p w:rsidR="00CC1B33" w:rsidRPr="00F52924" w:rsidRDefault="00CC1B33" w:rsidP="00F52924">
            <w:pPr>
              <w:spacing w:after="0" w:line="240" w:lineRule="auto"/>
              <w:jc w:val="center"/>
              <w:rPr>
                <w:rFonts w:ascii="Times New Roman" w:hAnsi="Times New Roman"/>
                <w:b/>
              </w:rPr>
            </w:pPr>
            <w:r w:rsidRPr="00F52924">
              <w:rPr>
                <w:rFonts w:ascii="Times New Roman" w:hAnsi="Times New Roman"/>
                <w:b/>
              </w:rPr>
              <w:t>Sources of Co-financing</w:t>
            </w:r>
          </w:p>
        </w:tc>
        <w:tc>
          <w:tcPr>
            <w:tcW w:w="1854" w:type="pct"/>
            <w:vAlign w:val="center"/>
          </w:tcPr>
          <w:p w:rsidR="00CC1B33" w:rsidRPr="00F52924" w:rsidRDefault="00CC1B33" w:rsidP="00F52924">
            <w:pPr>
              <w:spacing w:after="0" w:line="240" w:lineRule="auto"/>
              <w:jc w:val="center"/>
              <w:rPr>
                <w:rFonts w:ascii="Times New Roman" w:hAnsi="Times New Roman"/>
                <w:b/>
              </w:rPr>
            </w:pPr>
            <w:r w:rsidRPr="00F52924">
              <w:rPr>
                <w:rFonts w:ascii="Times New Roman" w:hAnsi="Times New Roman"/>
                <w:b/>
              </w:rPr>
              <w:t>Name of Co-financier</w:t>
            </w:r>
          </w:p>
        </w:tc>
        <w:tc>
          <w:tcPr>
            <w:tcW w:w="1076" w:type="pct"/>
            <w:vAlign w:val="center"/>
          </w:tcPr>
          <w:p w:rsidR="00CC1B33" w:rsidRPr="00F52924" w:rsidRDefault="00CC1B33" w:rsidP="00F52924">
            <w:pPr>
              <w:spacing w:after="0" w:line="240" w:lineRule="auto"/>
              <w:ind w:left="5"/>
              <w:jc w:val="center"/>
              <w:rPr>
                <w:rFonts w:ascii="Times New Roman" w:hAnsi="Times New Roman"/>
                <w:b/>
              </w:rPr>
            </w:pPr>
            <w:r w:rsidRPr="00F52924">
              <w:rPr>
                <w:rFonts w:ascii="Times New Roman" w:hAnsi="Times New Roman"/>
                <w:b/>
              </w:rPr>
              <w:t>Type of Co-financing</w:t>
            </w:r>
          </w:p>
        </w:tc>
        <w:tc>
          <w:tcPr>
            <w:tcW w:w="792" w:type="pct"/>
            <w:vAlign w:val="center"/>
          </w:tcPr>
          <w:p w:rsidR="00CC1B33" w:rsidRPr="00F52924" w:rsidRDefault="00CC1B33" w:rsidP="00F52924">
            <w:pPr>
              <w:spacing w:after="0" w:line="240" w:lineRule="auto"/>
              <w:ind w:left="-6"/>
              <w:jc w:val="center"/>
              <w:rPr>
                <w:rFonts w:ascii="Times New Roman" w:hAnsi="Times New Roman"/>
                <w:b/>
              </w:rPr>
            </w:pPr>
            <w:r w:rsidRPr="00F52924">
              <w:rPr>
                <w:rFonts w:ascii="Times New Roman" w:hAnsi="Times New Roman"/>
                <w:b/>
              </w:rPr>
              <w:t>Amount ($)</w:t>
            </w:r>
          </w:p>
        </w:tc>
      </w:tr>
      <w:tr w:rsidR="00CC1B33" w:rsidRPr="00F52924" w:rsidTr="000D39C4">
        <w:trPr>
          <w:cantSplit/>
        </w:trPr>
        <w:tc>
          <w:tcPr>
            <w:tcW w:w="1278" w:type="pct"/>
          </w:tcPr>
          <w:p w:rsidR="00CC1B33" w:rsidRPr="00F52924" w:rsidRDefault="000D2C83" w:rsidP="00F52924">
            <w:pPr>
              <w:spacing w:after="0" w:line="240" w:lineRule="auto"/>
              <w:rPr>
                <w:rFonts w:ascii="Times New Roman" w:hAnsi="Times New Roman"/>
                <w:sz w:val="20"/>
                <w:szCs w:val="20"/>
              </w:rPr>
            </w:pPr>
            <w:r w:rsidRPr="00F52924">
              <w:rPr>
                <w:rFonts w:ascii="Times New Roman" w:hAnsi="Times New Roman"/>
                <w:sz w:val="20"/>
                <w:szCs w:val="20"/>
              </w:rPr>
              <w:t xml:space="preserve">Government of </w:t>
            </w:r>
            <w:smartTag w:uri="urn:schemas-microsoft-com:office:smarttags" w:element="country-region">
              <w:smartTag w:uri="urn:schemas-microsoft-com:office:smarttags" w:element="place">
                <w:r w:rsidRPr="00F52924">
                  <w:rPr>
                    <w:rFonts w:ascii="Times New Roman" w:hAnsi="Times New Roman"/>
                    <w:sz w:val="20"/>
                    <w:szCs w:val="20"/>
                  </w:rPr>
                  <w:t>Uganda</w:t>
                </w:r>
              </w:smartTag>
            </w:smartTag>
          </w:p>
        </w:tc>
        <w:tc>
          <w:tcPr>
            <w:tcW w:w="1854" w:type="pct"/>
          </w:tcPr>
          <w:p w:rsidR="00CC1B33" w:rsidRPr="00F52924" w:rsidRDefault="000D2C83" w:rsidP="00F52924">
            <w:pPr>
              <w:spacing w:after="0" w:line="240" w:lineRule="auto"/>
              <w:rPr>
                <w:rFonts w:ascii="Times New Roman" w:hAnsi="Times New Roman"/>
                <w:sz w:val="20"/>
                <w:szCs w:val="20"/>
              </w:rPr>
            </w:pPr>
            <w:r w:rsidRPr="00F52924">
              <w:rPr>
                <w:rFonts w:ascii="Times New Roman" w:hAnsi="Times New Roman"/>
                <w:sz w:val="20"/>
                <w:szCs w:val="20"/>
              </w:rPr>
              <w:t>Ministry of Energy and Mineral Development</w:t>
            </w:r>
            <w:r w:rsidR="006854FC" w:rsidRPr="00F52924">
              <w:rPr>
                <w:rFonts w:ascii="Times New Roman" w:hAnsi="Times New Roman"/>
                <w:sz w:val="20"/>
                <w:szCs w:val="20"/>
              </w:rPr>
              <w:t xml:space="preserve">, </w:t>
            </w:r>
          </w:p>
          <w:p w:rsidR="000D39C4" w:rsidRPr="00F52924" w:rsidRDefault="006854FC" w:rsidP="00F52924">
            <w:pPr>
              <w:spacing w:after="0" w:line="240" w:lineRule="auto"/>
              <w:rPr>
                <w:rFonts w:ascii="Times New Roman" w:hAnsi="Times New Roman"/>
                <w:sz w:val="20"/>
                <w:szCs w:val="20"/>
              </w:rPr>
            </w:pPr>
            <w:r w:rsidRPr="00F52924">
              <w:rPr>
                <w:rFonts w:ascii="Times New Roman" w:hAnsi="Times New Roman"/>
                <w:noProof/>
                <w:sz w:val="20"/>
                <w:szCs w:val="20"/>
              </w:rPr>
              <w:t xml:space="preserve">National Agricultural Research Organisation (NARO), Uganda National Council of Science and Technology (UNCST), </w:t>
            </w:r>
            <w:r w:rsidRPr="00F52924">
              <w:rPr>
                <w:rFonts w:ascii="Times New Roman" w:hAnsi="Times New Roman"/>
                <w:color w:val="000000"/>
                <w:sz w:val="20"/>
                <w:szCs w:val="20"/>
              </w:rPr>
              <w:t xml:space="preserve">District governments </w:t>
            </w:r>
          </w:p>
        </w:tc>
        <w:tc>
          <w:tcPr>
            <w:tcW w:w="1076" w:type="pct"/>
          </w:tcPr>
          <w:p w:rsidR="00CC1B33" w:rsidRPr="00F52924" w:rsidRDefault="008825CC" w:rsidP="00F52924">
            <w:pPr>
              <w:spacing w:after="0" w:line="240" w:lineRule="auto"/>
              <w:ind w:left="5"/>
              <w:rPr>
                <w:rFonts w:ascii="Times New Roman" w:hAnsi="Times New Roman"/>
                <w:sz w:val="20"/>
                <w:szCs w:val="20"/>
              </w:rPr>
            </w:pPr>
            <w:r w:rsidRPr="00F52924">
              <w:rPr>
                <w:rFonts w:ascii="Times New Roman" w:hAnsi="Times New Roman"/>
                <w:sz w:val="20"/>
                <w:szCs w:val="20"/>
              </w:rPr>
              <w:t xml:space="preserve">Cash </w:t>
            </w:r>
          </w:p>
        </w:tc>
        <w:tc>
          <w:tcPr>
            <w:tcW w:w="792" w:type="pct"/>
          </w:tcPr>
          <w:p w:rsidR="00CC1B33" w:rsidRPr="00F52924" w:rsidRDefault="00715A6B" w:rsidP="00F52924">
            <w:pPr>
              <w:spacing w:after="0" w:line="240" w:lineRule="auto"/>
              <w:jc w:val="right"/>
              <w:rPr>
                <w:rFonts w:ascii="Times New Roman" w:hAnsi="Times New Roman"/>
                <w:color w:val="000000"/>
                <w:sz w:val="20"/>
                <w:szCs w:val="20"/>
              </w:rPr>
            </w:pPr>
            <w:r w:rsidRPr="00F52924">
              <w:rPr>
                <w:rFonts w:ascii="Times New Roman" w:hAnsi="Times New Roman"/>
                <w:color w:val="000000"/>
                <w:sz w:val="20"/>
                <w:szCs w:val="20"/>
              </w:rPr>
              <w:t>94</w:t>
            </w:r>
            <w:r w:rsidR="00857454" w:rsidRPr="00F52924">
              <w:rPr>
                <w:rFonts w:ascii="Times New Roman" w:hAnsi="Times New Roman"/>
                <w:color w:val="000000"/>
                <w:sz w:val="20"/>
                <w:szCs w:val="20"/>
              </w:rPr>
              <w:t>9,167</w:t>
            </w:r>
          </w:p>
        </w:tc>
      </w:tr>
      <w:tr w:rsidR="00CC1B33" w:rsidRPr="00F52924" w:rsidTr="008D1B34">
        <w:trPr>
          <w:cantSplit/>
        </w:trPr>
        <w:tc>
          <w:tcPr>
            <w:tcW w:w="1278" w:type="pct"/>
          </w:tcPr>
          <w:p w:rsidR="00CC1B33" w:rsidRPr="00F52924" w:rsidRDefault="000D2C83" w:rsidP="00F52924">
            <w:pPr>
              <w:spacing w:after="0" w:line="240" w:lineRule="auto"/>
              <w:rPr>
                <w:rFonts w:ascii="Times New Roman" w:hAnsi="Times New Roman"/>
                <w:sz w:val="20"/>
                <w:szCs w:val="20"/>
              </w:rPr>
            </w:pPr>
            <w:r w:rsidRPr="00F52924">
              <w:rPr>
                <w:rFonts w:ascii="Times New Roman" w:hAnsi="Times New Roman"/>
                <w:sz w:val="20"/>
                <w:szCs w:val="20"/>
              </w:rPr>
              <w:t>Development partners</w:t>
            </w:r>
          </w:p>
        </w:tc>
        <w:tc>
          <w:tcPr>
            <w:tcW w:w="1854" w:type="pct"/>
          </w:tcPr>
          <w:p w:rsidR="00113315" w:rsidRPr="00F52924" w:rsidRDefault="00661134" w:rsidP="00F52924">
            <w:pPr>
              <w:spacing w:after="0" w:line="240" w:lineRule="auto"/>
              <w:rPr>
                <w:rFonts w:ascii="Times New Roman" w:hAnsi="Times New Roman"/>
                <w:sz w:val="20"/>
                <w:szCs w:val="20"/>
              </w:rPr>
            </w:pPr>
            <w:r w:rsidRPr="00F52924">
              <w:rPr>
                <w:rFonts w:ascii="Times New Roman" w:hAnsi="Times New Roman"/>
                <w:sz w:val="20"/>
                <w:szCs w:val="20"/>
              </w:rPr>
              <w:t xml:space="preserve"> GIZ &amp; </w:t>
            </w:r>
            <w:r w:rsidR="00113315" w:rsidRPr="00F52924">
              <w:rPr>
                <w:rFonts w:ascii="Times New Roman" w:hAnsi="Times New Roman"/>
                <w:sz w:val="20"/>
                <w:szCs w:val="20"/>
              </w:rPr>
              <w:t xml:space="preserve">the German Financial Cooperation (KfW) – </w:t>
            </w:r>
            <w:r w:rsidR="007149C1" w:rsidRPr="00F52924">
              <w:rPr>
                <w:rFonts w:ascii="Times New Roman" w:hAnsi="Times New Roman"/>
                <w:sz w:val="20"/>
                <w:szCs w:val="20"/>
              </w:rPr>
              <w:t>P</w:t>
            </w:r>
            <w:r w:rsidR="00FF3B91" w:rsidRPr="00F52924">
              <w:rPr>
                <w:rFonts w:ascii="Times New Roman" w:hAnsi="Times New Roman"/>
                <w:sz w:val="20"/>
                <w:szCs w:val="20"/>
              </w:rPr>
              <w:t>REE</w:t>
            </w:r>
            <w:r w:rsidR="00B17E09" w:rsidRPr="00F52924">
              <w:rPr>
                <w:rFonts w:ascii="Times New Roman" w:hAnsi="Times New Roman"/>
                <w:sz w:val="20"/>
                <w:szCs w:val="20"/>
              </w:rPr>
              <w:t>E</w:t>
            </w:r>
            <w:r w:rsidR="00FF3B91" w:rsidRPr="00F52924">
              <w:rPr>
                <w:rFonts w:ascii="Times New Roman" w:hAnsi="Times New Roman"/>
                <w:sz w:val="20"/>
                <w:szCs w:val="20"/>
              </w:rPr>
              <w:t>P</w:t>
            </w:r>
          </w:p>
        </w:tc>
        <w:tc>
          <w:tcPr>
            <w:tcW w:w="1076" w:type="pct"/>
          </w:tcPr>
          <w:p w:rsidR="009B6E2E" w:rsidRPr="00F52924" w:rsidRDefault="00F54A27" w:rsidP="00F52924">
            <w:pPr>
              <w:spacing w:after="0" w:line="240" w:lineRule="auto"/>
              <w:ind w:left="5"/>
              <w:rPr>
                <w:rFonts w:ascii="Times New Roman" w:hAnsi="Times New Roman"/>
                <w:sz w:val="20"/>
                <w:szCs w:val="20"/>
              </w:rPr>
            </w:pPr>
            <w:r w:rsidRPr="00F52924">
              <w:rPr>
                <w:rFonts w:ascii="Times New Roman" w:hAnsi="Times New Roman"/>
                <w:sz w:val="20"/>
                <w:szCs w:val="20"/>
              </w:rPr>
              <w:t>Cash</w:t>
            </w:r>
            <w:r w:rsidR="000D2C83" w:rsidRPr="00F52924">
              <w:rPr>
                <w:rFonts w:ascii="Times New Roman" w:hAnsi="Times New Roman"/>
                <w:sz w:val="20"/>
                <w:szCs w:val="20"/>
              </w:rPr>
              <w:t xml:space="preserve"> </w:t>
            </w:r>
            <w:r w:rsidR="00113315" w:rsidRPr="00F52924">
              <w:rPr>
                <w:rFonts w:ascii="Times New Roman" w:hAnsi="Times New Roman"/>
                <w:sz w:val="20"/>
                <w:szCs w:val="20"/>
              </w:rPr>
              <w:t xml:space="preserve"> </w:t>
            </w:r>
          </w:p>
        </w:tc>
        <w:tc>
          <w:tcPr>
            <w:tcW w:w="792" w:type="pct"/>
            <w:shd w:val="clear" w:color="auto" w:fill="auto"/>
          </w:tcPr>
          <w:p w:rsidR="00CC1B33" w:rsidRPr="00F52924" w:rsidRDefault="00113315" w:rsidP="00F52924">
            <w:pPr>
              <w:spacing w:after="0" w:line="240" w:lineRule="auto"/>
              <w:jc w:val="right"/>
              <w:rPr>
                <w:rFonts w:ascii="Times New Roman" w:hAnsi="Times New Roman"/>
                <w:color w:val="000000"/>
                <w:sz w:val="20"/>
                <w:szCs w:val="20"/>
              </w:rPr>
            </w:pPr>
            <w:r w:rsidRPr="00F52924">
              <w:rPr>
                <w:rFonts w:ascii="Times New Roman" w:hAnsi="Times New Roman"/>
                <w:color w:val="000000"/>
                <w:sz w:val="20"/>
                <w:szCs w:val="20"/>
              </w:rPr>
              <w:t>3,000,000</w:t>
            </w:r>
          </w:p>
        </w:tc>
      </w:tr>
      <w:tr w:rsidR="00113315" w:rsidRPr="00F52924" w:rsidTr="008D1B34">
        <w:trPr>
          <w:cantSplit/>
        </w:trPr>
        <w:tc>
          <w:tcPr>
            <w:tcW w:w="1278" w:type="pct"/>
          </w:tcPr>
          <w:p w:rsidR="00113315" w:rsidRPr="00F52924" w:rsidRDefault="008825CC" w:rsidP="00F52924">
            <w:pPr>
              <w:spacing w:after="0" w:line="240" w:lineRule="auto"/>
              <w:rPr>
                <w:rFonts w:ascii="Times New Roman" w:hAnsi="Times New Roman"/>
                <w:sz w:val="20"/>
                <w:szCs w:val="20"/>
              </w:rPr>
            </w:pPr>
            <w:r w:rsidRPr="00F52924">
              <w:rPr>
                <w:rFonts w:ascii="Times New Roman" w:hAnsi="Times New Roman"/>
                <w:sz w:val="20"/>
                <w:szCs w:val="20"/>
              </w:rPr>
              <w:t>Development partners</w:t>
            </w:r>
          </w:p>
        </w:tc>
        <w:tc>
          <w:tcPr>
            <w:tcW w:w="1854" w:type="pct"/>
          </w:tcPr>
          <w:p w:rsidR="00FA39C5" w:rsidRPr="00F52924" w:rsidRDefault="00113315" w:rsidP="00F52924">
            <w:pPr>
              <w:spacing w:after="0" w:line="240" w:lineRule="auto"/>
              <w:rPr>
                <w:rFonts w:ascii="Times New Roman" w:hAnsi="Times New Roman"/>
                <w:sz w:val="20"/>
                <w:szCs w:val="20"/>
              </w:rPr>
            </w:pPr>
            <w:r w:rsidRPr="00F52924">
              <w:rPr>
                <w:rFonts w:ascii="Times New Roman" w:hAnsi="Times New Roman"/>
                <w:sz w:val="20"/>
                <w:szCs w:val="20"/>
              </w:rPr>
              <w:t>EU Energy Initiative - Partnership D</w:t>
            </w:r>
            <w:r w:rsidR="001A3A4E" w:rsidRPr="00F52924">
              <w:rPr>
                <w:rFonts w:ascii="Times New Roman" w:hAnsi="Times New Roman"/>
                <w:sz w:val="20"/>
                <w:szCs w:val="20"/>
              </w:rPr>
              <w:t xml:space="preserve">ialogue Facility (EUEI PDF) </w:t>
            </w:r>
            <w:r w:rsidR="00857454" w:rsidRPr="00F52924">
              <w:rPr>
                <w:rFonts w:ascii="Times New Roman" w:hAnsi="Times New Roman"/>
                <w:sz w:val="20"/>
                <w:szCs w:val="20"/>
              </w:rPr>
              <w:t xml:space="preserve">GIZ </w:t>
            </w:r>
            <w:r w:rsidR="001A3A4E" w:rsidRPr="00F52924">
              <w:rPr>
                <w:rFonts w:ascii="Times New Roman" w:hAnsi="Times New Roman"/>
                <w:sz w:val="20"/>
                <w:szCs w:val="20"/>
              </w:rPr>
              <w:t>- BEST</w:t>
            </w:r>
          </w:p>
        </w:tc>
        <w:tc>
          <w:tcPr>
            <w:tcW w:w="1076" w:type="pct"/>
          </w:tcPr>
          <w:p w:rsidR="00113315" w:rsidRPr="00F52924" w:rsidRDefault="00113315" w:rsidP="00F52924">
            <w:pPr>
              <w:spacing w:after="0" w:line="240" w:lineRule="auto"/>
              <w:ind w:left="5"/>
              <w:rPr>
                <w:rFonts w:ascii="Times New Roman" w:hAnsi="Times New Roman"/>
                <w:sz w:val="20"/>
                <w:szCs w:val="20"/>
              </w:rPr>
            </w:pPr>
            <w:r w:rsidRPr="00F52924">
              <w:rPr>
                <w:rFonts w:ascii="Times New Roman" w:hAnsi="Times New Roman"/>
                <w:sz w:val="20"/>
                <w:szCs w:val="20"/>
              </w:rPr>
              <w:t>Cash</w:t>
            </w:r>
          </w:p>
        </w:tc>
        <w:tc>
          <w:tcPr>
            <w:tcW w:w="792" w:type="pct"/>
            <w:shd w:val="clear" w:color="auto" w:fill="auto"/>
          </w:tcPr>
          <w:p w:rsidR="00113315" w:rsidRPr="00F52924" w:rsidRDefault="00FE7974" w:rsidP="00F52924">
            <w:pPr>
              <w:spacing w:after="0" w:line="240" w:lineRule="auto"/>
              <w:jc w:val="right"/>
              <w:rPr>
                <w:rFonts w:ascii="Times New Roman" w:hAnsi="Times New Roman"/>
                <w:color w:val="000000"/>
                <w:sz w:val="20"/>
                <w:szCs w:val="20"/>
              </w:rPr>
            </w:pPr>
            <w:r w:rsidRPr="00F52924">
              <w:rPr>
                <w:rFonts w:ascii="Times New Roman" w:hAnsi="Times New Roman"/>
                <w:color w:val="000000"/>
                <w:sz w:val="20"/>
                <w:szCs w:val="20"/>
              </w:rPr>
              <w:t>150,000</w:t>
            </w:r>
          </w:p>
        </w:tc>
      </w:tr>
      <w:tr w:rsidR="00CC1B33" w:rsidRPr="00F52924" w:rsidTr="008D1B34">
        <w:trPr>
          <w:cantSplit/>
        </w:trPr>
        <w:tc>
          <w:tcPr>
            <w:tcW w:w="1278" w:type="pct"/>
          </w:tcPr>
          <w:p w:rsidR="00CC1B33" w:rsidRPr="00F52924" w:rsidRDefault="000A3DE7" w:rsidP="00F52924">
            <w:pPr>
              <w:spacing w:after="0" w:line="240" w:lineRule="auto"/>
              <w:rPr>
                <w:rFonts w:ascii="Times New Roman" w:hAnsi="Times New Roman"/>
                <w:sz w:val="20"/>
                <w:szCs w:val="20"/>
              </w:rPr>
            </w:pPr>
            <w:r w:rsidRPr="00F52924">
              <w:rPr>
                <w:rFonts w:ascii="Times New Roman" w:hAnsi="Times New Roman"/>
                <w:sz w:val="20"/>
                <w:szCs w:val="20"/>
              </w:rPr>
              <w:t>GEF Agency</w:t>
            </w:r>
          </w:p>
        </w:tc>
        <w:tc>
          <w:tcPr>
            <w:tcW w:w="1854" w:type="pct"/>
          </w:tcPr>
          <w:p w:rsidR="00FE7974" w:rsidRPr="00F52924" w:rsidRDefault="000A3DE7" w:rsidP="00F52924">
            <w:pPr>
              <w:spacing w:after="0" w:line="240" w:lineRule="auto"/>
              <w:rPr>
                <w:rFonts w:ascii="Times New Roman" w:hAnsi="Times New Roman"/>
                <w:i/>
                <w:sz w:val="20"/>
                <w:szCs w:val="20"/>
                <w:lang w:val="en-GB"/>
              </w:rPr>
            </w:pPr>
            <w:r w:rsidRPr="00F52924">
              <w:rPr>
                <w:rFonts w:ascii="Times New Roman" w:hAnsi="Times New Roman"/>
                <w:sz w:val="20"/>
                <w:szCs w:val="20"/>
              </w:rPr>
              <w:t>UNDP</w:t>
            </w:r>
            <w:r w:rsidR="003A19B1" w:rsidRPr="00F52924">
              <w:rPr>
                <w:rFonts w:ascii="Times New Roman" w:hAnsi="Times New Roman"/>
                <w:sz w:val="20"/>
                <w:szCs w:val="20"/>
              </w:rPr>
              <w:t xml:space="preserve"> </w:t>
            </w:r>
          </w:p>
        </w:tc>
        <w:tc>
          <w:tcPr>
            <w:tcW w:w="1076" w:type="pct"/>
          </w:tcPr>
          <w:p w:rsidR="00CC1B33" w:rsidRPr="00F52924" w:rsidRDefault="00D24E00" w:rsidP="00F52924">
            <w:pPr>
              <w:spacing w:after="0" w:line="240" w:lineRule="auto"/>
              <w:ind w:left="5"/>
              <w:rPr>
                <w:rFonts w:ascii="Times New Roman" w:hAnsi="Times New Roman"/>
                <w:sz w:val="20"/>
                <w:szCs w:val="20"/>
              </w:rPr>
            </w:pPr>
            <w:r w:rsidRPr="00F52924">
              <w:rPr>
                <w:rFonts w:ascii="Times New Roman" w:hAnsi="Times New Roman"/>
                <w:sz w:val="20"/>
                <w:szCs w:val="20"/>
              </w:rPr>
              <w:t>Core resources</w:t>
            </w:r>
            <w:r w:rsidR="008D1B34" w:rsidRPr="00F52924">
              <w:rPr>
                <w:rFonts w:ascii="Times New Roman" w:hAnsi="Times New Roman"/>
                <w:sz w:val="20"/>
                <w:szCs w:val="20"/>
              </w:rPr>
              <w:t xml:space="preserve"> (</w:t>
            </w:r>
            <w:r w:rsidR="00500824" w:rsidRPr="00F52924">
              <w:rPr>
                <w:rFonts w:ascii="Times New Roman" w:hAnsi="Times New Roman"/>
                <w:sz w:val="20"/>
                <w:szCs w:val="20"/>
              </w:rPr>
              <w:t>C</w:t>
            </w:r>
            <w:r w:rsidR="008D1B34" w:rsidRPr="00F52924">
              <w:rPr>
                <w:rFonts w:ascii="Times New Roman" w:hAnsi="Times New Roman"/>
                <w:sz w:val="20"/>
                <w:szCs w:val="20"/>
              </w:rPr>
              <w:t>ash)</w:t>
            </w:r>
          </w:p>
        </w:tc>
        <w:tc>
          <w:tcPr>
            <w:tcW w:w="792" w:type="pct"/>
            <w:shd w:val="clear" w:color="auto" w:fill="auto"/>
          </w:tcPr>
          <w:p w:rsidR="00CC1B33" w:rsidRPr="00F52924" w:rsidRDefault="00857454" w:rsidP="00F52924">
            <w:pPr>
              <w:spacing w:after="0" w:line="240" w:lineRule="auto"/>
              <w:jc w:val="right"/>
              <w:rPr>
                <w:rFonts w:ascii="Times New Roman" w:hAnsi="Times New Roman"/>
                <w:color w:val="000000"/>
                <w:sz w:val="20"/>
                <w:szCs w:val="20"/>
              </w:rPr>
            </w:pPr>
            <w:r w:rsidRPr="00F52924">
              <w:rPr>
                <w:rFonts w:ascii="Times New Roman" w:hAnsi="Times New Roman"/>
                <w:color w:val="000000"/>
                <w:sz w:val="20"/>
                <w:szCs w:val="20"/>
              </w:rPr>
              <w:t>1,86</w:t>
            </w:r>
            <w:r w:rsidR="00B52636" w:rsidRPr="00F52924">
              <w:rPr>
                <w:rFonts w:ascii="Times New Roman" w:hAnsi="Times New Roman"/>
                <w:color w:val="000000"/>
                <w:sz w:val="20"/>
                <w:szCs w:val="20"/>
              </w:rPr>
              <w:t>0,000</w:t>
            </w:r>
          </w:p>
        </w:tc>
      </w:tr>
      <w:tr w:rsidR="005657EF" w:rsidRPr="00F52924" w:rsidTr="008D1B34">
        <w:trPr>
          <w:cantSplit/>
        </w:trPr>
        <w:tc>
          <w:tcPr>
            <w:tcW w:w="1278" w:type="pct"/>
          </w:tcPr>
          <w:p w:rsidR="005657EF" w:rsidRPr="00F52924" w:rsidRDefault="005657EF" w:rsidP="00F52924">
            <w:pPr>
              <w:tabs>
                <w:tab w:val="right" w:pos="2288"/>
              </w:tabs>
              <w:spacing w:after="0" w:line="240" w:lineRule="auto"/>
              <w:rPr>
                <w:rFonts w:ascii="Times New Roman" w:hAnsi="Times New Roman"/>
                <w:vanish/>
                <w:color w:val="000000"/>
                <w:sz w:val="20"/>
                <w:szCs w:val="20"/>
              </w:rPr>
            </w:pPr>
            <w:r w:rsidRPr="00F52924">
              <w:rPr>
                <w:rFonts w:ascii="Times New Roman" w:hAnsi="Times New Roman"/>
                <w:color w:val="000000"/>
                <w:sz w:val="20"/>
                <w:szCs w:val="20"/>
              </w:rPr>
              <w:t>Multilateral Aid Agency</w:t>
            </w:r>
          </w:p>
        </w:tc>
        <w:tc>
          <w:tcPr>
            <w:tcW w:w="1854" w:type="pct"/>
          </w:tcPr>
          <w:p w:rsidR="005657EF" w:rsidRPr="00F52924" w:rsidRDefault="005657EF" w:rsidP="00F52924">
            <w:pPr>
              <w:spacing w:after="0" w:line="240" w:lineRule="auto"/>
              <w:rPr>
                <w:rFonts w:ascii="Times New Roman" w:hAnsi="Times New Roman"/>
                <w:vanish/>
                <w:color w:val="000000"/>
                <w:sz w:val="20"/>
                <w:szCs w:val="20"/>
              </w:rPr>
            </w:pPr>
            <w:r w:rsidRPr="00F52924">
              <w:rPr>
                <w:rFonts w:ascii="Times New Roman" w:hAnsi="Times New Roman"/>
                <w:color w:val="000000"/>
                <w:sz w:val="20"/>
                <w:szCs w:val="20"/>
              </w:rPr>
              <w:t xml:space="preserve">FAO  </w:t>
            </w:r>
          </w:p>
        </w:tc>
        <w:tc>
          <w:tcPr>
            <w:tcW w:w="1076" w:type="pct"/>
          </w:tcPr>
          <w:p w:rsidR="005657EF" w:rsidRPr="00F52924" w:rsidRDefault="005657EF" w:rsidP="00F52924">
            <w:pPr>
              <w:spacing w:after="0" w:line="240" w:lineRule="auto"/>
              <w:ind w:left="5"/>
              <w:rPr>
                <w:rFonts w:ascii="Times New Roman" w:hAnsi="Times New Roman"/>
                <w:sz w:val="20"/>
                <w:szCs w:val="20"/>
              </w:rPr>
            </w:pPr>
            <w:r w:rsidRPr="00F52924">
              <w:rPr>
                <w:rFonts w:ascii="Times New Roman" w:hAnsi="Times New Roman"/>
                <w:sz w:val="20"/>
                <w:szCs w:val="20"/>
              </w:rPr>
              <w:t>Cash &amp; In-kind</w:t>
            </w:r>
          </w:p>
        </w:tc>
        <w:tc>
          <w:tcPr>
            <w:tcW w:w="792" w:type="pct"/>
            <w:shd w:val="clear" w:color="auto" w:fill="auto"/>
          </w:tcPr>
          <w:p w:rsidR="005657EF" w:rsidRPr="00F52924" w:rsidRDefault="005657EF" w:rsidP="00F52924">
            <w:pPr>
              <w:spacing w:after="0" w:line="240" w:lineRule="auto"/>
              <w:jc w:val="right"/>
              <w:rPr>
                <w:rFonts w:ascii="Times New Roman" w:hAnsi="Times New Roman"/>
                <w:color w:val="000000"/>
                <w:sz w:val="20"/>
                <w:szCs w:val="20"/>
              </w:rPr>
            </w:pPr>
            <w:r w:rsidRPr="00F52924">
              <w:rPr>
                <w:rFonts w:ascii="Times New Roman" w:hAnsi="Times New Roman"/>
                <w:color w:val="000000"/>
                <w:sz w:val="20"/>
                <w:szCs w:val="20"/>
              </w:rPr>
              <w:t>1,600,000</w:t>
            </w:r>
          </w:p>
        </w:tc>
      </w:tr>
      <w:tr w:rsidR="00701105" w:rsidRPr="00F52924" w:rsidTr="000D39C4">
        <w:trPr>
          <w:cantSplit/>
        </w:trPr>
        <w:tc>
          <w:tcPr>
            <w:tcW w:w="1278" w:type="pct"/>
            <w:tcBorders>
              <w:top w:val="double" w:sz="4" w:space="0" w:color="auto"/>
              <w:bottom w:val="double" w:sz="4" w:space="0" w:color="auto"/>
            </w:tcBorders>
          </w:tcPr>
          <w:p w:rsidR="00701105" w:rsidRPr="00F52924" w:rsidRDefault="00701105" w:rsidP="00F52924">
            <w:pPr>
              <w:spacing w:after="0" w:line="240" w:lineRule="auto"/>
              <w:rPr>
                <w:rFonts w:ascii="Times New Roman" w:hAnsi="Times New Roman"/>
                <w:b/>
              </w:rPr>
            </w:pPr>
            <w:r w:rsidRPr="00F52924">
              <w:rPr>
                <w:rFonts w:ascii="Times New Roman" w:hAnsi="Times New Roman"/>
                <w:b/>
              </w:rPr>
              <w:t>Total Co-financing</w:t>
            </w:r>
          </w:p>
        </w:tc>
        <w:tc>
          <w:tcPr>
            <w:tcW w:w="1854" w:type="pct"/>
            <w:tcBorders>
              <w:top w:val="double" w:sz="4" w:space="0" w:color="auto"/>
              <w:bottom w:val="double" w:sz="4" w:space="0" w:color="auto"/>
            </w:tcBorders>
            <w:shd w:val="clear" w:color="auto" w:fill="CCCCCC"/>
          </w:tcPr>
          <w:p w:rsidR="00701105" w:rsidRPr="00F52924" w:rsidRDefault="00701105" w:rsidP="00F52924">
            <w:pPr>
              <w:spacing w:after="0" w:line="240" w:lineRule="auto"/>
              <w:jc w:val="right"/>
              <w:rPr>
                <w:rFonts w:ascii="Times New Roman" w:hAnsi="Times New Roman"/>
              </w:rPr>
            </w:pPr>
          </w:p>
        </w:tc>
        <w:tc>
          <w:tcPr>
            <w:tcW w:w="1076" w:type="pct"/>
            <w:tcBorders>
              <w:top w:val="double" w:sz="4" w:space="0" w:color="auto"/>
              <w:bottom w:val="double" w:sz="4" w:space="0" w:color="auto"/>
            </w:tcBorders>
            <w:shd w:val="clear" w:color="auto" w:fill="CCCCCC"/>
          </w:tcPr>
          <w:p w:rsidR="00701105" w:rsidRPr="00F52924" w:rsidRDefault="00701105" w:rsidP="00F52924">
            <w:pPr>
              <w:spacing w:after="0" w:line="240" w:lineRule="auto"/>
              <w:ind w:left="5"/>
              <w:rPr>
                <w:rFonts w:ascii="Times New Roman" w:hAnsi="Times New Roman"/>
                <w:sz w:val="20"/>
                <w:szCs w:val="20"/>
              </w:rPr>
            </w:pPr>
          </w:p>
        </w:tc>
        <w:tc>
          <w:tcPr>
            <w:tcW w:w="792" w:type="pct"/>
            <w:tcBorders>
              <w:top w:val="double" w:sz="4" w:space="0" w:color="auto"/>
              <w:bottom w:val="double" w:sz="4" w:space="0" w:color="auto"/>
            </w:tcBorders>
          </w:tcPr>
          <w:p w:rsidR="005657EF" w:rsidRPr="00F52924" w:rsidRDefault="00715A6B" w:rsidP="00F52924">
            <w:pPr>
              <w:spacing w:after="0" w:line="240" w:lineRule="auto"/>
              <w:ind w:left="-6"/>
              <w:jc w:val="right"/>
              <w:rPr>
                <w:rFonts w:ascii="Times New Roman" w:hAnsi="Times New Roman"/>
                <w:b/>
                <w:sz w:val="20"/>
                <w:szCs w:val="20"/>
              </w:rPr>
            </w:pPr>
            <w:r w:rsidRPr="00F52924">
              <w:rPr>
                <w:rFonts w:ascii="Times New Roman" w:hAnsi="Times New Roman"/>
                <w:b/>
                <w:sz w:val="20"/>
                <w:szCs w:val="20"/>
              </w:rPr>
              <w:t>7,55</w:t>
            </w:r>
            <w:r w:rsidR="005657EF" w:rsidRPr="00F52924">
              <w:rPr>
                <w:rFonts w:ascii="Times New Roman" w:hAnsi="Times New Roman"/>
                <w:b/>
                <w:sz w:val="20"/>
                <w:szCs w:val="20"/>
              </w:rPr>
              <w:t>9,167</w:t>
            </w:r>
          </w:p>
          <w:p w:rsidR="00701105" w:rsidRPr="00F52924" w:rsidRDefault="00701105" w:rsidP="00F52924">
            <w:pPr>
              <w:spacing w:after="0" w:line="240" w:lineRule="auto"/>
              <w:ind w:left="-6"/>
              <w:jc w:val="right"/>
              <w:rPr>
                <w:rFonts w:ascii="Times New Roman" w:hAnsi="Times New Roman"/>
                <w:b/>
                <w:sz w:val="20"/>
                <w:szCs w:val="20"/>
              </w:rPr>
            </w:pPr>
          </w:p>
        </w:tc>
      </w:tr>
    </w:tbl>
    <w:p w:rsidR="00CC1B33" w:rsidRPr="00F52924" w:rsidRDefault="00CC1B33" w:rsidP="00F52924">
      <w:pPr>
        <w:pStyle w:val="Footer"/>
        <w:numPr>
          <w:ilvl w:val="0"/>
          <w:numId w:val="1"/>
        </w:numPr>
        <w:tabs>
          <w:tab w:val="clear" w:pos="4320"/>
          <w:tab w:val="clear" w:pos="8640"/>
          <w:tab w:val="num" w:pos="-90"/>
          <w:tab w:val="left" w:pos="270"/>
        </w:tabs>
        <w:spacing w:before="200"/>
        <w:ind w:left="0" w:firstLine="0"/>
        <w:rPr>
          <w:b/>
          <w:smallCaps/>
          <w:sz w:val="22"/>
          <w:szCs w:val="22"/>
        </w:rPr>
      </w:pPr>
      <w:r w:rsidRPr="00F52924">
        <w:rPr>
          <w:b/>
          <w:smallCaps/>
          <w:sz w:val="22"/>
          <w:szCs w:val="22"/>
        </w:rPr>
        <w:t>GEF Resources Requested by Agency, Focal Areas and Country</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94"/>
        <w:gridCol w:w="1488"/>
        <w:gridCol w:w="1488"/>
        <w:gridCol w:w="1848"/>
        <w:gridCol w:w="1816"/>
        <w:gridCol w:w="1516"/>
        <w:gridCol w:w="1816"/>
      </w:tblGrid>
      <w:tr w:rsidR="00CC1B33" w:rsidRPr="00F52924" w:rsidTr="00F210F2">
        <w:trPr>
          <w:trHeight w:val="260"/>
        </w:trPr>
        <w:tc>
          <w:tcPr>
            <w:tcW w:w="651" w:type="pct"/>
            <w:vAlign w:val="center"/>
          </w:tcPr>
          <w:p w:rsidR="00CC1B33" w:rsidRPr="00F52924" w:rsidRDefault="00CC1B33" w:rsidP="00F52924">
            <w:pPr>
              <w:spacing w:after="0" w:line="240" w:lineRule="auto"/>
              <w:jc w:val="center"/>
              <w:rPr>
                <w:rFonts w:ascii="Times New Roman" w:hAnsi="Times New Roman"/>
                <w:b/>
                <w:smallCaps/>
              </w:rPr>
            </w:pPr>
            <w:r w:rsidRPr="00F52924">
              <w:rPr>
                <w:rFonts w:ascii="Times New Roman" w:hAnsi="Times New Roman"/>
                <w:b/>
                <w:smallCaps/>
              </w:rPr>
              <w:t>GEF Agency</w:t>
            </w:r>
          </w:p>
        </w:tc>
        <w:tc>
          <w:tcPr>
            <w:tcW w:w="649" w:type="pct"/>
            <w:vAlign w:val="center"/>
          </w:tcPr>
          <w:p w:rsidR="00CC1B33" w:rsidRPr="00F52924" w:rsidRDefault="00CC1B33" w:rsidP="00F52924">
            <w:pPr>
              <w:spacing w:after="0" w:line="240" w:lineRule="auto"/>
              <w:jc w:val="center"/>
              <w:rPr>
                <w:rFonts w:ascii="Times New Roman" w:hAnsi="Times New Roman"/>
                <w:b/>
                <w:smallCaps/>
              </w:rPr>
            </w:pPr>
            <w:r w:rsidRPr="00F52924">
              <w:rPr>
                <w:rFonts w:ascii="Times New Roman" w:hAnsi="Times New Roman"/>
                <w:b/>
                <w:smallCaps/>
              </w:rPr>
              <w:t>Type of Trust Fund</w:t>
            </w:r>
          </w:p>
        </w:tc>
        <w:tc>
          <w:tcPr>
            <w:tcW w:w="649" w:type="pct"/>
            <w:vAlign w:val="center"/>
          </w:tcPr>
          <w:p w:rsidR="00CC1B33" w:rsidRPr="00F52924" w:rsidRDefault="00CC1B33" w:rsidP="00F52924">
            <w:pPr>
              <w:spacing w:after="0" w:line="240" w:lineRule="auto"/>
              <w:jc w:val="center"/>
              <w:rPr>
                <w:rFonts w:ascii="Times New Roman" w:hAnsi="Times New Roman"/>
                <w:b/>
                <w:smallCaps/>
              </w:rPr>
            </w:pPr>
            <w:r w:rsidRPr="00F52924">
              <w:rPr>
                <w:rFonts w:ascii="Times New Roman" w:hAnsi="Times New Roman"/>
                <w:b/>
                <w:smallCaps/>
              </w:rPr>
              <w:t>Focal area</w:t>
            </w:r>
          </w:p>
        </w:tc>
        <w:tc>
          <w:tcPr>
            <w:tcW w:w="806" w:type="pct"/>
            <w:vAlign w:val="center"/>
          </w:tcPr>
          <w:p w:rsidR="00CC1B33" w:rsidRPr="00F52924" w:rsidRDefault="00CC1B33" w:rsidP="00F52924">
            <w:pPr>
              <w:spacing w:after="0" w:line="240" w:lineRule="auto"/>
              <w:jc w:val="center"/>
              <w:rPr>
                <w:rFonts w:ascii="Times New Roman" w:hAnsi="Times New Roman"/>
                <w:b/>
              </w:rPr>
            </w:pPr>
            <w:r w:rsidRPr="00F52924">
              <w:rPr>
                <w:rFonts w:ascii="Times New Roman" w:hAnsi="Times New Roman"/>
                <w:b/>
              </w:rPr>
              <w:t>Country name/Global</w:t>
            </w:r>
          </w:p>
        </w:tc>
        <w:tc>
          <w:tcPr>
            <w:tcW w:w="792" w:type="pct"/>
            <w:vAlign w:val="center"/>
          </w:tcPr>
          <w:p w:rsidR="00CC1B33" w:rsidRPr="00F52924" w:rsidRDefault="00CC1B33" w:rsidP="00F52924">
            <w:pPr>
              <w:spacing w:after="0" w:line="240" w:lineRule="auto"/>
              <w:jc w:val="center"/>
              <w:rPr>
                <w:rFonts w:ascii="Times New Roman" w:hAnsi="Times New Roman"/>
                <w:b/>
              </w:rPr>
            </w:pPr>
            <w:r w:rsidRPr="00F52924">
              <w:rPr>
                <w:rFonts w:ascii="Times New Roman" w:hAnsi="Times New Roman"/>
                <w:b/>
              </w:rPr>
              <w:t>Project amount (a)</w:t>
            </w:r>
          </w:p>
        </w:tc>
        <w:tc>
          <w:tcPr>
            <w:tcW w:w="661" w:type="pct"/>
            <w:vAlign w:val="center"/>
          </w:tcPr>
          <w:p w:rsidR="00CC1B33" w:rsidRPr="00F52924" w:rsidRDefault="00CC1B33" w:rsidP="00F52924">
            <w:pPr>
              <w:spacing w:after="0" w:line="240" w:lineRule="auto"/>
              <w:jc w:val="center"/>
              <w:rPr>
                <w:rFonts w:ascii="Times New Roman" w:hAnsi="Times New Roman"/>
                <w:b/>
              </w:rPr>
            </w:pPr>
            <w:r w:rsidRPr="00F52924">
              <w:rPr>
                <w:rFonts w:ascii="Times New Roman" w:hAnsi="Times New Roman"/>
                <w:b/>
              </w:rPr>
              <w:t>Agency Fee (b)</w:t>
            </w:r>
          </w:p>
        </w:tc>
        <w:tc>
          <w:tcPr>
            <w:tcW w:w="792" w:type="pct"/>
            <w:vAlign w:val="center"/>
          </w:tcPr>
          <w:p w:rsidR="00CC1B33" w:rsidRPr="00F52924" w:rsidRDefault="00CC1B33" w:rsidP="00F52924">
            <w:pPr>
              <w:spacing w:after="0" w:line="240" w:lineRule="auto"/>
              <w:ind w:firstLine="195"/>
              <w:jc w:val="center"/>
              <w:rPr>
                <w:rFonts w:ascii="Times New Roman" w:hAnsi="Times New Roman"/>
                <w:b/>
              </w:rPr>
            </w:pPr>
            <w:r w:rsidRPr="00F52924">
              <w:rPr>
                <w:rFonts w:ascii="Times New Roman" w:hAnsi="Times New Roman"/>
                <w:b/>
              </w:rPr>
              <w:t>Total c=a+b</w:t>
            </w:r>
          </w:p>
        </w:tc>
      </w:tr>
      <w:tr w:rsidR="00F210F2" w:rsidRPr="00F52924" w:rsidTr="00F210F2">
        <w:trPr>
          <w:trHeight w:val="253"/>
        </w:trPr>
        <w:tc>
          <w:tcPr>
            <w:tcW w:w="651" w:type="pct"/>
          </w:tcPr>
          <w:p w:rsidR="00F210F2" w:rsidRPr="00F52924" w:rsidRDefault="00F210F2" w:rsidP="00F52924">
            <w:pPr>
              <w:spacing w:after="0" w:line="240" w:lineRule="auto"/>
              <w:rPr>
                <w:rFonts w:ascii="Times New Roman" w:hAnsi="Times New Roman"/>
                <w:sz w:val="20"/>
                <w:szCs w:val="20"/>
              </w:rPr>
            </w:pPr>
            <w:r w:rsidRPr="00F52924">
              <w:rPr>
                <w:rFonts w:ascii="Times New Roman" w:hAnsi="Times New Roman"/>
                <w:sz w:val="20"/>
                <w:szCs w:val="20"/>
              </w:rPr>
              <w:t>UNDP</w:t>
            </w:r>
          </w:p>
        </w:tc>
        <w:tc>
          <w:tcPr>
            <w:tcW w:w="649" w:type="pct"/>
          </w:tcPr>
          <w:p w:rsidR="00F210F2" w:rsidRPr="00F52924" w:rsidRDefault="00F210F2" w:rsidP="00F52924">
            <w:pPr>
              <w:spacing w:after="0" w:line="240" w:lineRule="auto"/>
              <w:rPr>
                <w:rFonts w:ascii="Times New Roman" w:hAnsi="Times New Roman"/>
                <w:sz w:val="20"/>
                <w:szCs w:val="20"/>
              </w:rPr>
            </w:pPr>
            <w:r w:rsidRPr="00F52924">
              <w:rPr>
                <w:rFonts w:ascii="Times New Roman" w:hAnsi="Times New Roman"/>
                <w:bCs/>
                <w:smallCaps/>
                <w:sz w:val="20"/>
                <w:szCs w:val="20"/>
              </w:rPr>
              <w:t>GEF</w:t>
            </w:r>
          </w:p>
        </w:tc>
        <w:tc>
          <w:tcPr>
            <w:tcW w:w="649" w:type="pct"/>
          </w:tcPr>
          <w:p w:rsidR="00F210F2" w:rsidRPr="00F52924" w:rsidRDefault="00F210F2" w:rsidP="00F52924">
            <w:pPr>
              <w:spacing w:after="0" w:line="240" w:lineRule="auto"/>
              <w:rPr>
                <w:rFonts w:ascii="Times New Roman" w:hAnsi="Times New Roman"/>
                <w:sz w:val="20"/>
                <w:szCs w:val="20"/>
              </w:rPr>
            </w:pPr>
            <w:r w:rsidRPr="00F52924">
              <w:rPr>
                <w:rFonts w:ascii="Times New Roman" w:hAnsi="Times New Roman"/>
                <w:sz w:val="20"/>
                <w:szCs w:val="20"/>
              </w:rPr>
              <w:t>CC</w:t>
            </w:r>
          </w:p>
        </w:tc>
        <w:tc>
          <w:tcPr>
            <w:tcW w:w="806" w:type="pct"/>
          </w:tcPr>
          <w:p w:rsidR="00F210F2" w:rsidRPr="00F52924" w:rsidRDefault="00F210F2" w:rsidP="00F52924">
            <w:pPr>
              <w:spacing w:after="0" w:line="240" w:lineRule="auto"/>
              <w:rPr>
                <w:rFonts w:ascii="Times New Roman" w:hAnsi="Times New Roman"/>
                <w:sz w:val="20"/>
                <w:szCs w:val="20"/>
              </w:rPr>
            </w:pPr>
            <w:smartTag w:uri="urn:schemas-microsoft-com:office:smarttags" w:element="country-region">
              <w:smartTag w:uri="urn:schemas-microsoft-com:office:smarttags" w:element="place">
                <w:r w:rsidRPr="00F52924">
                  <w:rPr>
                    <w:rFonts w:ascii="Times New Roman" w:hAnsi="Times New Roman"/>
                    <w:sz w:val="20"/>
                    <w:szCs w:val="20"/>
                  </w:rPr>
                  <w:t>Uganda</w:t>
                </w:r>
              </w:smartTag>
            </w:smartTag>
          </w:p>
        </w:tc>
        <w:tc>
          <w:tcPr>
            <w:tcW w:w="792" w:type="pct"/>
          </w:tcPr>
          <w:p w:rsidR="00F210F2" w:rsidRPr="00F52924" w:rsidRDefault="00F210F2" w:rsidP="00F52924">
            <w:pPr>
              <w:jc w:val="right"/>
              <w:rPr>
                <w:rFonts w:ascii="Times New Roman" w:hAnsi="Times New Roman"/>
                <w:sz w:val="20"/>
                <w:szCs w:val="20"/>
              </w:rPr>
            </w:pPr>
            <w:r w:rsidRPr="00F52924">
              <w:rPr>
                <w:rFonts w:ascii="Times New Roman" w:hAnsi="Times New Roman"/>
                <w:color w:val="000000"/>
                <w:sz w:val="20"/>
                <w:szCs w:val="20"/>
              </w:rPr>
              <w:t>1,760,000</w:t>
            </w:r>
          </w:p>
        </w:tc>
        <w:tc>
          <w:tcPr>
            <w:tcW w:w="661" w:type="pct"/>
          </w:tcPr>
          <w:p w:rsidR="00F210F2" w:rsidRPr="00F52924" w:rsidRDefault="00F210F2" w:rsidP="00F52924">
            <w:pPr>
              <w:jc w:val="right"/>
              <w:rPr>
                <w:rFonts w:ascii="Times New Roman" w:hAnsi="Times New Roman"/>
                <w:sz w:val="20"/>
                <w:szCs w:val="20"/>
              </w:rPr>
            </w:pPr>
            <w:r w:rsidRPr="00F52924">
              <w:rPr>
                <w:rFonts w:ascii="Times New Roman" w:hAnsi="Times New Roman"/>
                <w:color w:val="000000"/>
                <w:sz w:val="20"/>
                <w:szCs w:val="20"/>
              </w:rPr>
              <w:t>176,000</w:t>
            </w:r>
          </w:p>
        </w:tc>
        <w:tc>
          <w:tcPr>
            <w:tcW w:w="792" w:type="pct"/>
          </w:tcPr>
          <w:p w:rsidR="00F210F2" w:rsidRPr="00F52924" w:rsidRDefault="00F210F2" w:rsidP="00F52924">
            <w:pPr>
              <w:jc w:val="right"/>
              <w:rPr>
                <w:rFonts w:ascii="Times New Roman" w:hAnsi="Times New Roman"/>
                <w:sz w:val="20"/>
                <w:szCs w:val="20"/>
              </w:rPr>
            </w:pPr>
            <w:r w:rsidRPr="00F52924">
              <w:rPr>
                <w:rFonts w:ascii="Times New Roman" w:hAnsi="Times New Roman"/>
                <w:color w:val="000000"/>
                <w:sz w:val="20"/>
                <w:szCs w:val="20"/>
              </w:rPr>
              <w:t>1,936,000</w:t>
            </w:r>
          </w:p>
        </w:tc>
      </w:tr>
      <w:tr w:rsidR="00F210F2" w:rsidRPr="00F52924" w:rsidTr="00F210F2">
        <w:trPr>
          <w:trHeight w:val="253"/>
        </w:trPr>
        <w:tc>
          <w:tcPr>
            <w:tcW w:w="651" w:type="pct"/>
          </w:tcPr>
          <w:p w:rsidR="00F210F2" w:rsidRPr="00F52924" w:rsidRDefault="00F210F2" w:rsidP="00F52924">
            <w:pPr>
              <w:spacing w:after="0" w:line="240" w:lineRule="auto"/>
              <w:rPr>
                <w:rFonts w:ascii="Times New Roman" w:hAnsi="Times New Roman"/>
                <w:sz w:val="20"/>
                <w:szCs w:val="20"/>
              </w:rPr>
            </w:pPr>
            <w:r w:rsidRPr="00F52924">
              <w:rPr>
                <w:rFonts w:ascii="Times New Roman" w:hAnsi="Times New Roman"/>
                <w:sz w:val="20"/>
                <w:szCs w:val="20"/>
              </w:rPr>
              <w:t>UNDP</w:t>
            </w:r>
          </w:p>
        </w:tc>
        <w:tc>
          <w:tcPr>
            <w:tcW w:w="649" w:type="pct"/>
          </w:tcPr>
          <w:p w:rsidR="00F210F2" w:rsidRPr="00F52924" w:rsidRDefault="00F210F2" w:rsidP="00F52924">
            <w:pPr>
              <w:spacing w:after="0" w:line="240" w:lineRule="auto"/>
              <w:rPr>
                <w:rFonts w:ascii="Times New Roman" w:hAnsi="Times New Roman"/>
                <w:sz w:val="20"/>
                <w:szCs w:val="20"/>
              </w:rPr>
            </w:pPr>
            <w:r w:rsidRPr="00F52924">
              <w:rPr>
                <w:rFonts w:ascii="Times New Roman" w:hAnsi="Times New Roman"/>
                <w:bCs/>
                <w:smallCaps/>
                <w:sz w:val="20"/>
                <w:szCs w:val="20"/>
              </w:rPr>
              <w:t>GEF</w:t>
            </w:r>
          </w:p>
        </w:tc>
        <w:tc>
          <w:tcPr>
            <w:tcW w:w="649" w:type="pct"/>
          </w:tcPr>
          <w:p w:rsidR="00F210F2" w:rsidRPr="00F52924" w:rsidRDefault="00F210F2" w:rsidP="00F52924">
            <w:pPr>
              <w:spacing w:after="0" w:line="240" w:lineRule="auto"/>
              <w:rPr>
                <w:rFonts w:ascii="Times New Roman" w:hAnsi="Times New Roman"/>
                <w:sz w:val="20"/>
                <w:szCs w:val="20"/>
              </w:rPr>
            </w:pPr>
            <w:r w:rsidRPr="00F52924">
              <w:rPr>
                <w:rFonts w:ascii="Times New Roman" w:hAnsi="Times New Roman"/>
                <w:sz w:val="20"/>
                <w:szCs w:val="20"/>
              </w:rPr>
              <w:t>LD</w:t>
            </w:r>
          </w:p>
        </w:tc>
        <w:tc>
          <w:tcPr>
            <w:tcW w:w="806" w:type="pct"/>
          </w:tcPr>
          <w:p w:rsidR="00F210F2" w:rsidRPr="00F52924" w:rsidRDefault="00F210F2" w:rsidP="00F52924">
            <w:pPr>
              <w:spacing w:after="0" w:line="240" w:lineRule="auto"/>
              <w:rPr>
                <w:rFonts w:ascii="Times New Roman" w:hAnsi="Times New Roman"/>
                <w:sz w:val="20"/>
                <w:szCs w:val="20"/>
              </w:rPr>
            </w:pPr>
            <w:smartTag w:uri="urn:schemas-microsoft-com:office:smarttags" w:element="country-region">
              <w:smartTag w:uri="urn:schemas-microsoft-com:office:smarttags" w:element="place">
                <w:r w:rsidRPr="00F52924">
                  <w:rPr>
                    <w:rFonts w:ascii="Times New Roman" w:hAnsi="Times New Roman"/>
                    <w:sz w:val="20"/>
                    <w:szCs w:val="20"/>
                  </w:rPr>
                  <w:t>Uganda</w:t>
                </w:r>
              </w:smartTag>
            </w:smartTag>
          </w:p>
        </w:tc>
        <w:tc>
          <w:tcPr>
            <w:tcW w:w="792" w:type="pct"/>
          </w:tcPr>
          <w:p w:rsidR="00F210F2" w:rsidRPr="00F52924" w:rsidRDefault="00F210F2" w:rsidP="00F52924">
            <w:pPr>
              <w:jc w:val="right"/>
              <w:rPr>
                <w:rFonts w:ascii="Times New Roman" w:hAnsi="Times New Roman"/>
                <w:sz w:val="20"/>
                <w:szCs w:val="20"/>
              </w:rPr>
            </w:pPr>
            <w:r w:rsidRPr="00F52924">
              <w:rPr>
                <w:rFonts w:ascii="Times New Roman" w:hAnsi="Times New Roman"/>
                <w:color w:val="000000"/>
                <w:sz w:val="20"/>
                <w:szCs w:val="20"/>
              </w:rPr>
              <w:t>850,000</w:t>
            </w:r>
          </w:p>
        </w:tc>
        <w:tc>
          <w:tcPr>
            <w:tcW w:w="661" w:type="pct"/>
          </w:tcPr>
          <w:p w:rsidR="00F210F2" w:rsidRPr="00F52924" w:rsidRDefault="00F210F2" w:rsidP="00F52924">
            <w:pPr>
              <w:jc w:val="right"/>
              <w:rPr>
                <w:rFonts w:ascii="Times New Roman" w:hAnsi="Times New Roman"/>
                <w:sz w:val="20"/>
                <w:szCs w:val="20"/>
              </w:rPr>
            </w:pPr>
            <w:r w:rsidRPr="00F52924">
              <w:rPr>
                <w:rFonts w:ascii="Times New Roman" w:hAnsi="Times New Roman"/>
                <w:color w:val="000000"/>
                <w:sz w:val="20"/>
                <w:szCs w:val="20"/>
              </w:rPr>
              <w:t>85,000</w:t>
            </w:r>
          </w:p>
        </w:tc>
        <w:tc>
          <w:tcPr>
            <w:tcW w:w="792" w:type="pct"/>
          </w:tcPr>
          <w:p w:rsidR="00F210F2" w:rsidRPr="00F52924" w:rsidRDefault="00F210F2" w:rsidP="00F52924">
            <w:pPr>
              <w:jc w:val="right"/>
              <w:rPr>
                <w:rFonts w:ascii="Times New Roman" w:hAnsi="Times New Roman"/>
                <w:sz w:val="20"/>
                <w:szCs w:val="20"/>
              </w:rPr>
            </w:pPr>
            <w:r w:rsidRPr="00F52924">
              <w:rPr>
                <w:rFonts w:ascii="Times New Roman" w:hAnsi="Times New Roman"/>
                <w:color w:val="000000"/>
                <w:sz w:val="20"/>
                <w:szCs w:val="20"/>
              </w:rPr>
              <w:t>935,000</w:t>
            </w:r>
          </w:p>
        </w:tc>
      </w:tr>
      <w:tr w:rsidR="00F210F2" w:rsidRPr="00F52924" w:rsidTr="00F210F2">
        <w:trPr>
          <w:trHeight w:val="253"/>
        </w:trPr>
        <w:tc>
          <w:tcPr>
            <w:tcW w:w="651" w:type="pct"/>
          </w:tcPr>
          <w:p w:rsidR="00F210F2" w:rsidRPr="00F52924" w:rsidRDefault="00F210F2" w:rsidP="00F52924">
            <w:pPr>
              <w:spacing w:after="0" w:line="240" w:lineRule="auto"/>
              <w:rPr>
                <w:rFonts w:ascii="Times New Roman" w:hAnsi="Times New Roman"/>
                <w:sz w:val="20"/>
                <w:szCs w:val="20"/>
              </w:rPr>
            </w:pPr>
            <w:r w:rsidRPr="00F52924">
              <w:rPr>
                <w:rFonts w:ascii="Times New Roman" w:hAnsi="Times New Roman"/>
                <w:sz w:val="20"/>
                <w:szCs w:val="20"/>
              </w:rPr>
              <w:t>UNDP</w:t>
            </w:r>
          </w:p>
        </w:tc>
        <w:tc>
          <w:tcPr>
            <w:tcW w:w="649" w:type="pct"/>
          </w:tcPr>
          <w:p w:rsidR="00F210F2" w:rsidRPr="00F52924" w:rsidRDefault="00F210F2" w:rsidP="00F52924">
            <w:pPr>
              <w:spacing w:after="0" w:line="240" w:lineRule="auto"/>
              <w:rPr>
                <w:rFonts w:ascii="Times New Roman" w:hAnsi="Times New Roman"/>
                <w:sz w:val="20"/>
                <w:szCs w:val="20"/>
              </w:rPr>
            </w:pPr>
            <w:bookmarkStart w:id="5" w:name="TFType_03"/>
            <w:r w:rsidRPr="00F52924">
              <w:rPr>
                <w:rFonts w:ascii="Times New Roman" w:hAnsi="Times New Roman"/>
                <w:bCs/>
                <w:smallCaps/>
                <w:sz w:val="20"/>
                <w:szCs w:val="20"/>
              </w:rPr>
              <w:t>GE</w:t>
            </w:r>
            <w:bookmarkEnd w:id="5"/>
            <w:r w:rsidRPr="00F52924">
              <w:rPr>
                <w:rFonts w:ascii="Times New Roman" w:hAnsi="Times New Roman"/>
                <w:bCs/>
                <w:smallCaps/>
                <w:sz w:val="20"/>
                <w:szCs w:val="20"/>
              </w:rPr>
              <w:t>F</w:t>
            </w:r>
          </w:p>
        </w:tc>
        <w:tc>
          <w:tcPr>
            <w:tcW w:w="649" w:type="pct"/>
          </w:tcPr>
          <w:p w:rsidR="00F210F2" w:rsidRPr="00F52924" w:rsidRDefault="0077162B" w:rsidP="00F52924">
            <w:pPr>
              <w:spacing w:after="0" w:line="240" w:lineRule="auto"/>
              <w:rPr>
                <w:rFonts w:ascii="Times New Roman" w:hAnsi="Times New Roman"/>
                <w:sz w:val="20"/>
                <w:szCs w:val="20"/>
              </w:rPr>
            </w:pPr>
            <w:r w:rsidRPr="00F52924">
              <w:rPr>
                <w:rFonts w:ascii="Times New Roman" w:hAnsi="Times New Roman"/>
                <w:sz w:val="20"/>
                <w:szCs w:val="20"/>
              </w:rPr>
              <w:t xml:space="preserve">MFA - </w:t>
            </w:r>
            <w:r w:rsidR="00F210F2" w:rsidRPr="00F52924">
              <w:rPr>
                <w:rFonts w:ascii="Times New Roman" w:hAnsi="Times New Roman"/>
                <w:sz w:val="20"/>
                <w:szCs w:val="20"/>
              </w:rPr>
              <w:t>SFM/REDD</w:t>
            </w:r>
            <w:r w:rsidRPr="00F52924">
              <w:rPr>
                <w:rFonts w:ascii="Times New Roman" w:hAnsi="Times New Roman"/>
                <w:sz w:val="20"/>
                <w:szCs w:val="20"/>
              </w:rPr>
              <w:t>+</w:t>
            </w:r>
          </w:p>
        </w:tc>
        <w:tc>
          <w:tcPr>
            <w:tcW w:w="806" w:type="pct"/>
          </w:tcPr>
          <w:p w:rsidR="00F210F2" w:rsidRPr="00F52924" w:rsidRDefault="00F210F2" w:rsidP="00F52924">
            <w:pPr>
              <w:spacing w:after="0" w:line="240" w:lineRule="auto"/>
              <w:rPr>
                <w:rFonts w:ascii="Times New Roman" w:hAnsi="Times New Roman"/>
                <w:sz w:val="20"/>
                <w:szCs w:val="20"/>
              </w:rPr>
            </w:pPr>
            <w:smartTag w:uri="urn:schemas-microsoft-com:office:smarttags" w:element="country-region">
              <w:smartTag w:uri="urn:schemas-microsoft-com:office:smarttags" w:element="place">
                <w:r w:rsidRPr="00F52924">
                  <w:rPr>
                    <w:rFonts w:ascii="Times New Roman" w:hAnsi="Times New Roman"/>
                    <w:sz w:val="20"/>
                    <w:szCs w:val="20"/>
                  </w:rPr>
                  <w:t>Uganda</w:t>
                </w:r>
              </w:smartTag>
            </w:smartTag>
          </w:p>
        </w:tc>
        <w:tc>
          <w:tcPr>
            <w:tcW w:w="792" w:type="pct"/>
          </w:tcPr>
          <w:p w:rsidR="00F210F2" w:rsidRPr="00F52924" w:rsidRDefault="00F210F2" w:rsidP="00F52924">
            <w:pPr>
              <w:jc w:val="right"/>
              <w:rPr>
                <w:rFonts w:ascii="Times New Roman" w:hAnsi="Times New Roman"/>
                <w:sz w:val="20"/>
                <w:szCs w:val="20"/>
              </w:rPr>
            </w:pPr>
            <w:r w:rsidRPr="00F52924">
              <w:rPr>
                <w:rFonts w:ascii="Times New Roman" w:hAnsi="Times New Roman"/>
                <w:color w:val="000000"/>
                <w:sz w:val="20"/>
                <w:szCs w:val="20"/>
              </w:rPr>
              <w:t>870,000</w:t>
            </w:r>
          </w:p>
        </w:tc>
        <w:tc>
          <w:tcPr>
            <w:tcW w:w="661" w:type="pct"/>
          </w:tcPr>
          <w:p w:rsidR="00F210F2" w:rsidRPr="00F52924" w:rsidRDefault="00F210F2" w:rsidP="00F52924">
            <w:pPr>
              <w:jc w:val="right"/>
              <w:rPr>
                <w:rFonts w:ascii="Times New Roman" w:hAnsi="Times New Roman"/>
                <w:sz w:val="20"/>
                <w:szCs w:val="20"/>
              </w:rPr>
            </w:pPr>
            <w:r w:rsidRPr="00F52924">
              <w:rPr>
                <w:rFonts w:ascii="Times New Roman" w:hAnsi="Times New Roman"/>
                <w:color w:val="000000"/>
                <w:sz w:val="20"/>
                <w:szCs w:val="20"/>
              </w:rPr>
              <w:t>87,000</w:t>
            </w:r>
          </w:p>
        </w:tc>
        <w:tc>
          <w:tcPr>
            <w:tcW w:w="792" w:type="pct"/>
          </w:tcPr>
          <w:p w:rsidR="00F210F2" w:rsidRPr="00F52924" w:rsidRDefault="00F210F2" w:rsidP="00F52924">
            <w:pPr>
              <w:jc w:val="right"/>
              <w:rPr>
                <w:rFonts w:ascii="Times New Roman" w:hAnsi="Times New Roman"/>
                <w:sz w:val="20"/>
                <w:szCs w:val="20"/>
              </w:rPr>
            </w:pPr>
            <w:r w:rsidRPr="00F52924">
              <w:rPr>
                <w:rFonts w:ascii="Times New Roman" w:hAnsi="Times New Roman"/>
                <w:color w:val="000000"/>
                <w:sz w:val="20"/>
                <w:szCs w:val="20"/>
              </w:rPr>
              <w:t>957,000</w:t>
            </w:r>
          </w:p>
        </w:tc>
      </w:tr>
      <w:tr w:rsidR="00F210F2" w:rsidRPr="00F52924" w:rsidTr="00511A8F">
        <w:trPr>
          <w:trHeight w:val="303"/>
        </w:trPr>
        <w:tc>
          <w:tcPr>
            <w:tcW w:w="2755" w:type="pct"/>
            <w:gridSpan w:val="4"/>
            <w:tcBorders>
              <w:top w:val="double" w:sz="4" w:space="0" w:color="auto"/>
            </w:tcBorders>
          </w:tcPr>
          <w:p w:rsidR="00F210F2" w:rsidRPr="00F52924" w:rsidRDefault="00F210F2" w:rsidP="00F52924">
            <w:pPr>
              <w:spacing w:after="0" w:line="240" w:lineRule="auto"/>
              <w:rPr>
                <w:rFonts w:ascii="Times New Roman" w:hAnsi="Times New Roman"/>
              </w:rPr>
            </w:pPr>
            <w:r w:rsidRPr="00F52924">
              <w:rPr>
                <w:rFonts w:ascii="Times New Roman" w:hAnsi="Times New Roman"/>
                <w:b/>
              </w:rPr>
              <w:t>Total GEF Resources</w:t>
            </w:r>
            <w:r w:rsidRPr="00F52924">
              <w:rPr>
                <w:rFonts w:ascii="Times New Roman" w:hAnsi="Times New Roman"/>
              </w:rPr>
              <w:t xml:space="preserve"> </w:t>
            </w:r>
            <w:r w:rsidRPr="00F52924">
              <w:rPr>
                <w:rFonts w:ascii="Times New Roman" w:hAnsi="Times New Roman"/>
              </w:rPr>
              <w:tab/>
            </w:r>
          </w:p>
        </w:tc>
        <w:tc>
          <w:tcPr>
            <w:tcW w:w="792" w:type="pct"/>
            <w:tcBorders>
              <w:top w:val="double" w:sz="4" w:space="0" w:color="auto"/>
            </w:tcBorders>
          </w:tcPr>
          <w:p w:rsidR="00F210F2" w:rsidRPr="00F52924" w:rsidRDefault="008E35C4" w:rsidP="00F52924">
            <w:pPr>
              <w:jc w:val="right"/>
              <w:rPr>
                <w:rFonts w:ascii="Times New Roman" w:hAnsi="Times New Roman"/>
                <w:color w:val="000000"/>
                <w:sz w:val="20"/>
                <w:szCs w:val="20"/>
              </w:rPr>
            </w:pPr>
            <w:r w:rsidRPr="00F52924">
              <w:rPr>
                <w:rFonts w:ascii="Times New Roman" w:hAnsi="Times New Roman"/>
                <w:color w:val="000000"/>
                <w:sz w:val="20"/>
                <w:szCs w:val="20"/>
              </w:rPr>
              <w:t>3,480,000</w:t>
            </w:r>
          </w:p>
        </w:tc>
        <w:tc>
          <w:tcPr>
            <w:tcW w:w="661" w:type="pct"/>
            <w:tcBorders>
              <w:top w:val="double" w:sz="4" w:space="0" w:color="auto"/>
            </w:tcBorders>
          </w:tcPr>
          <w:p w:rsidR="00F210F2" w:rsidRPr="00F52924" w:rsidRDefault="008E35C4" w:rsidP="00F52924">
            <w:pPr>
              <w:jc w:val="right"/>
              <w:rPr>
                <w:rFonts w:ascii="Times New Roman" w:hAnsi="Times New Roman"/>
                <w:color w:val="000000"/>
                <w:sz w:val="20"/>
                <w:szCs w:val="20"/>
              </w:rPr>
            </w:pPr>
            <w:r w:rsidRPr="00F52924">
              <w:rPr>
                <w:rFonts w:ascii="Times New Roman" w:hAnsi="Times New Roman"/>
                <w:color w:val="000000"/>
                <w:sz w:val="20"/>
                <w:szCs w:val="20"/>
              </w:rPr>
              <w:t>348,000</w:t>
            </w:r>
          </w:p>
        </w:tc>
        <w:tc>
          <w:tcPr>
            <w:tcW w:w="792" w:type="pct"/>
            <w:tcBorders>
              <w:top w:val="double" w:sz="4" w:space="0" w:color="auto"/>
            </w:tcBorders>
          </w:tcPr>
          <w:p w:rsidR="00F210F2" w:rsidRPr="00F52924" w:rsidRDefault="00F210F2" w:rsidP="00F52924">
            <w:pPr>
              <w:jc w:val="right"/>
              <w:rPr>
                <w:rFonts w:ascii="Times New Roman" w:hAnsi="Times New Roman"/>
                <w:color w:val="000000"/>
                <w:sz w:val="20"/>
                <w:szCs w:val="20"/>
              </w:rPr>
            </w:pPr>
            <w:r w:rsidRPr="00F52924">
              <w:rPr>
                <w:rFonts w:ascii="Times New Roman" w:hAnsi="Times New Roman"/>
                <w:color w:val="000000"/>
                <w:sz w:val="20"/>
                <w:szCs w:val="20"/>
              </w:rPr>
              <w:t>3,828,000</w:t>
            </w:r>
          </w:p>
        </w:tc>
      </w:tr>
    </w:tbl>
    <w:p w:rsidR="00CC1B33" w:rsidRPr="00F52924" w:rsidRDefault="00CC1B33" w:rsidP="00F52924">
      <w:pPr>
        <w:spacing w:after="0"/>
      </w:pPr>
    </w:p>
    <w:p w:rsidR="00CC1B33" w:rsidRPr="00F52924" w:rsidRDefault="00CC1B33" w:rsidP="00F52924">
      <w:pPr>
        <w:pStyle w:val="Footer"/>
        <w:outlineLvl w:val="0"/>
        <w:rPr>
          <w:b/>
          <w:caps/>
          <w:sz w:val="22"/>
          <w:szCs w:val="22"/>
          <w:u w:val="single"/>
        </w:rPr>
      </w:pPr>
      <w:r w:rsidRPr="00F52924">
        <w:rPr>
          <w:b/>
          <w:caps/>
          <w:sz w:val="22"/>
          <w:szCs w:val="22"/>
          <w:u w:val="single"/>
        </w:rPr>
        <w:t>part ii: project JustiFication</w:t>
      </w:r>
    </w:p>
    <w:p w:rsidR="00CC1B33" w:rsidRPr="00F52924" w:rsidRDefault="00CC1B33" w:rsidP="00F52924">
      <w:pPr>
        <w:numPr>
          <w:ilvl w:val="0"/>
          <w:numId w:val="2"/>
        </w:numPr>
        <w:tabs>
          <w:tab w:val="clear" w:pos="720"/>
          <w:tab w:val="num" w:pos="450"/>
        </w:tabs>
        <w:spacing w:before="120" w:after="0" w:line="240" w:lineRule="auto"/>
        <w:ind w:left="360"/>
        <w:rPr>
          <w:rFonts w:ascii="Times New Roman" w:hAnsi="Times New Roman"/>
        </w:rPr>
      </w:pPr>
      <w:r w:rsidRPr="00F52924">
        <w:rPr>
          <w:rFonts w:ascii="Times New Roman" w:hAnsi="Times New Roman"/>
          <w:b/>
          <w:smallCaps/>
        </w:rPr>
        <w:t>Description of the consistency of the</w:t>
      </w:r>
      <w:r w:rsidRPr="00F52924">
        <w:rPr>
          <w:rFonts w:ascii="Times New Roman" w:hAnsi="Times New Roman"/>
          <w:smallCaps/>
        </w:rPr>
        <w:t xml:space="preserve"> </w:t>
      </w:r>
      <w:r w:rsidRPr="00F52924">
        <w:rPr>
          <w:rFonts w:ascii="Times New Roman" w:hAnsi="Times New Roman"/>
          <w:b/>
          <w:smallCaps/>
        </w:rPr>
        <w:t>project with:</w:t>
      </w:r>
    </w:p>
    <w:p w:rsidR="007511E0" w:rsidRPr="00F52924" w:rsidRDefault="007511E0" w:rsidP="00F52924">
      <w:pPr>
        <w:pStyle w:val="A"/>
        <w:numPr>
          <w:ilvl w:val="0"/>
          <w:numId w:val="0"/>
        </w:numPr>
        <w:rPr>
          <w:b/>
          <w:smallCaps/>
        </w:rPr>
      </w:pPr>
    </w:p>
    <w:p w:rsidR="00477C76" w:rsidRPr="00F52924" w:rsidRDefault="00CC1B33" w:rsidP="00F52924">
      <w:pPr>
        <w:pStyle w:val="A"/>
        <w:numPr>
          <w:ilvl w:val="0"/>
          <w:numId w:val="0"/>
        </w:numPr>
        <w:rPr>
          <w:noProof/>
        </w:rPr>
      </w:pPr>
      <w:r w:rsidRPr="00F52924">
        <w:rPr>
          <w:b/>
          <w:smallCaps/>
        </w:rPr>
        <w:t xml:space="preserve">A.1. the GEF focal area strategies: </w:t>
      </w:r>
      <w:r w:rsidR="00415DB5" w:rsidRPr="00F52924">
        <w:rPr>
          <w:noProof/>
        </w:rPr>
        <w:t xml:space="preserve">This project </w:t>
      </w:r>
      <w:r w:rsidR="00C51173" w:rsidRPr="00F52924">
        <w:rPr>
          <w:noProof/>
        </w:rPr>
        <w:t>has been designed with the express intention of responding to GEF’s overall strategic vision under GEF V of helping countries meet their sustainabl</w:t>
      </w:r>
      <w:r w:rsidR="00930BB9" w:rsidRPr="00F52924">
        <w:rPr>
          <w:noProof/>
        </w:rPr>
        <w:t>e development needs and achieve</w:t>
      </w:r>
      <w:r w:rsidR="00C51173" w:rsidRPr="00F52924">
        <w:rPr>
          <w:noProof/>
        </w:rPr>
        <w:t xml:space="preserve"> mul</w:t>
      </w:r>
      <w:r w:rsidR="00930BB9" w:rsidRPr="00F52924">
        <w:rPr>
          <w:noProof/>
        </w:rPr>
        <w:t xml:space="preserve">tiple environmental benefits through </w:t>
      </w:r>
      <w:r w:rsidR="00C51173" w:rsidRPr="00F52924">
        <w:rPr>
          <w:noProof/>
        </w:rPr>
        <w:t>an</w:t>
      </w:r>
      <w:r w:rsidR="00930BB9" w:rsidRPr="00F52924">
        <w:rPr>
          <w:noProof/>
        </w:rPr>
        <w:t xml:space="preserve"> integrated approach. The project is </w:t>
      </w:r>
      <w:r w:rsidR="00415DB5" w:rsidRPr="00F52924">
        <w:rPr>
          <w:noProof/>
        </w:rPr>
        <w:t xml:space="preserve">consistent with </w:t>
      </w:r>
      <w:r w:rsidR="00923897" w:rsidRPr="00F52924">
        <w:rPr>
          <w:noProof/>
        </w:rPr>
        <w:t>GEF-</w:t>
      </w:r>
      <w:r w:rsidR="0018117B" w:rsidRPr="00F52924">
        <w:rPr>
          <w:noProof/>
        </w:rPr>
        <w:t xml:space="preserve">3 &amp; </w:t>
      </w:r>
      <w:r w:rsidR="00923897" w:rsidRPr="00F52924">
        <w:rPr>
          <w:noProof/>
        </w:rPr>
        <w:t xml:space="preserve">5 CCM and </w:t>
      </w:r>
      <w:r w:rsidR="00415DB5" w:rsidRPr="00F52924">
        <w:rPr>
          <w:noProof/>
        </w:rPr>
        <w:t xml:space="preserve">LD </w:t>
      </w:r>
      <w:r w:rsidR="0065138B" w:rsidRPr="00F52924">
        <w:rPr>
          <w:noProof/>
        </w:rPr>
        <w:t>strategies</w:t>
      </w:r>
      <w:r w:rsidR="00415DB5" w:rsidRPr="00F52924">
        <w:rPr>
          <w:noProof/>
        </w:rPr>
        <w:t xml:space="preserve"> of </w:t>
      </w:r>
      <w:r w:rsidR="00930BB9" w:rsidRPr="00F52924">
        <w:rPr>
          <w:noProof/>
        </w:rPr>
        <w:t xml:space="preserve">assisting countties in the deployment and diffusion of </w:t>
      </w:r>
      <w:r w:rsidR="00E1392E" w:rsidRPr="00F52924">
        <w:rPr>
          <w:noProof/>
        </w:rPr>
        <w:t xml:space="preserve">low-carbon, </w:t>
      </w:r>
      <w:r w:rsidR="0018117B" w:rsidRPr="00F52924">
        <w:rPr>
          <w:noProof/>
        </w:rPr>
        <w:t xml:space="preserve">renewable energy </w:t>
      </w:r>
      <w:r w:rsidR="00930BB9" w:rsidRPr="00F52924">
        <w:rPr>
          <w:noProof/>
        </w:rPr>
        <w:t xml:space="preserve">technologies through investment, capacity building, and technology cooperation; promoting conservation of carbon stocks; and </w:t>
      </w:r>
      <w:r w:rsidR="00415DB5" w:rsidRPr="00F52924">
        <w:rPr>
          <w:noProof/>
        </w:rPr>
        <w:t>addressing management of competing land uses and resulting changes in land-ecosystem dynamics</w:t>
      </w:r>
      <w:r w:rsidR="00930BB9" w:rsidRPr="00F52924">
        <w:rPr>
          <w:noProof/>
        </w:rPr>
        <w:t xml:space="preserve">. </w:t>
      </w:r>
      <w:r w:rsidR="00415DB5" w:rsidRPr="00F52924">
        <w:rPr>
          <w:noProof/>
        </w:rPr>
        <w:t xml:space="preserve">The project advances the potential of sustainable land </w:t>
      </w:r>
      <w:r w:rsidR="00930BB9" w:rsidRPr="00F52924">
        <w:rPr>
          <w:noProof/>
        </w:rPr>
        <w:t xml:space="preserve">and forest </w:t>
      </w:r>
      <w:r w:rsidR="00415DB5" w:rsidRPr="00F52924">
        <w:rPr>
          <w:noProof/>
        </w:rPr>
        <w:t xml:space="preserve">management </w:t>
      </w:r>
      <w:r w:rsidR="0065138B" w:rsidRPr="00F52924">
        <w:rPr>
          <w:noProof/>
        </w:rPr>
        <w:t>(</w:t>
      </w:r>
      <w:r w:rsidR="00415DB5" w:rsidRPr="00F52924">
        <w:rPr>
          <w:noProof/>
        </w:rPr>
        <w:t xml:space="preserve">and </w:t>
      </w:r>
      <w:r w:rsidR="00345362" w:rsidRPr="00F52924">
        <w:rPr>
          <w:noProof/>
        </w:rPr>
        <w:t>reduced GHG emissions</w:t>
      </w:r>
      <w:r w:rsidR="0065138B" w:rsidRPr="00F52924">
        <w:rPr>
          <w:noProof/>
        </w:rPr>
        <w:t>)</w:t>
      </w:r>
      <w:r w:rsidR="00345362" w:rsidRPr="00F52924">
        <w:rPr>
          <w:noProof/>
        </w:rPr>
        <w:t xml:space="preserve"> </w:t>
      </w:r>
      <w:r w:rsidR="008C352B" w:rsidRPr="00F52924">
        <w:rPr>
          <w:noProof/>
        </w:rPr>
        <w:t xml:space="preserve">within a targeted </w:t>
      </w:r>
      <w:r w:rsidR="00F13ECA" w:rsidRPr="00F52924">
        <w:rPr>
          <w:noProof/>
        </w:rPr>
        <w:t xml:space="preserve">landscape, </w:t>
      </w:r>
      <w:r w:rsidR="00415DB5" w:rsidRPr="00F52924">
        <w:rPr>
          <w:noProof/>
        </w:rPr>
        <w:t xml:space="preserve">while </w:t>
      </w:r>
      <w:r w:rsidR="00930BB9" w:rsidRPr="00F52924">
        <w:rPr>
          <w:noProof/>
        </w:rPr>
        <w:t xml:space="preserve">developing </w:t>
      </w:r>
      <w:r w:rsidR="00415DB5" w:rsidRPr="00F52924">
        <w:rPr>
          <w:noProof/>
        </w:rPr>
        <w:t>options</w:t>
      </w:r>
      <w:r w:rsidR="0065138B" w:rsidRPr="00F52924">
        <w:rPr>
          <w:noProof/>
        </w:rPr>
        <w:t xml:space="preserve"> and incentives</w:t>
      </w:r>
      <w:r w:rsidR="00415DB5" w:rsidRPr="00F52924">
        <w:rPr>
          <w:noProof/>
        </w:rPr>
        <w:t xml:space="preserve"> to</w:t>
      </w:r>
      <w:r w:rsidR="007C65C8" w:rsidRPr="00F52924">
        <w:rPr>
          <w:noProof/>
        </w:rPr>
        <w:t xml:space="preserve"> address the fundam</w:t>
      </w:r>
      <w:r w:rsidR="00D56053" w:rsidRPr="00F52924">
        <w:rPr>
          <w:noProof/>
        </w:rPr>
        <w:t>ental drivers of deforestation</w:t>
      </w:r>
      <w:r w:rsidR="002E5E9C" w:rsidRPr="00F52924">
        <w:rPr>
          <w:noProof/>
        </w:rPr>
        <w:t>, unsustainable energy use</w:t>
      </w:r>
      <w:r w:rsidR="007C65C8" w:rsidRPr="00F52924">
        <w:rPr>
          <w:noProof/>
        </w:rPr>
        <w:t xml:space="preserve"> and natural resource deg</w:t>
      </w:r>
      <w:r w:rsidR="002E5E9C" w:rsidRPr="00F52924">
        <w:rPr>
          <w:noProof/>
        </w:rPr>
        <w:t>radation</w:t>
      </w:r>
      <w:r w:rsidR="00216884" w:rsidRPr="00F52924">
        <w:rPr>
          <w:noProof/>
        </w:rPr>
        <w:t xml:space="preserve"> </w:t>
      </w:r>
      <w:r w:rsidR="00550A2B" w:rsidRPr="00F52924">
        <w:rPr>
          <w:noProof/>
        </w:rPr>
        <w:t xml:space="preserve">prevalent </w:t>
      </w:r>
      <w:r w:rsidR="00216884" w:rsidRPr="00F52924">
        <w:rPr>
          <w:noProof/>
        </w:rPr>
        <w:t>in those areas</w:t>
      </w:r>
      <w:r w:rsidR="00415DB5" w:rsidRPr="00F52924">
        <w:rPr>
          <w:noProof/>
        </w:rPr>
        <w:t xml:space="preserve">. </w:t>
      </w:r>
    </w:p>
    <w:p w:rsidR="007D3C39" w:rsidRPr="00F52924" w:rsidRDefault="00415DB5" w:rsidP="00F52924">
      <w:pPr>
        <w:pStyle w:val="A"/>
        <w:numPr>
          <w:ilvl w:val="0"/>
          <w:numId w:val="0"/>
        </w:numPr>
        <w:rPr>
          <w:noProof/>
        </w:rPr>
      </w:pPr>
      <w:r w:rsidRPr="00F52924">
        <w:rPr>
          <w:noProof/>
        </w:rPr>
        <w:t>Current trends in charcoal production and the possibilities presented by promoting sustai</w:t>
      </w:r>
      <w:r w:rsidR="00345362" w:rsidRPr="00F52924">
        <w:rPr>
          <w:noProof/>
        </w:rPr>
        <w:t>nable charcoal production align</w:t>
      </w:r>
      <w:r w:rsidR="00A32099" w:rsidRPr="00F52924">
        <w:rPr>
          <w:noProof/>
        </w:rPr>
        <w:t xml:space="preserve"> well with GEF strategies </w:t>
      </w:r>
      <w:r w:rsidR="002E5E9C" w:rsidRPr="00F52924">
        <w:rPr>
          <w:noProof/>
        </w:rPr>
        <w:t xml:space="preserve">since </w:t>
      </w:r>
      <w:r w:rsidR="00345362" w:rsidRPr="00F52924">
        <w:rPr>
          <w:noProof/>
        </w:rPr>
        <w:t>the need for woodfuel –</w:t>
      </w:r>
      <w:r w:rsidRPr="00F52924">
        <w:rPr>
          <w:noProof/>
        </w:rPr>
        <w:t xml:space="preserve"> b</w:t>
      </w:r>
      <w:r w:rsidR="00345362" w:rsidRPr="00F52924">
        <w:rPr>
          <w:noProof/>
        </w:rPr>
        <w:t>oth for rural and urban markets –</w:t>
      </w:r>
      <w:r w:rsidRPr="00F52924">
        <w:rPr>
          <w:noProof/>
        </w:rPr>
        <w:t xml:space="preserve"> is the quintessential form of co</w:t>
      </w:r>
      <w:r w:rsidR="0065138B" w:rsidRPr="00F52924">
        <w:rPr>
          <w:noProof/>
        </w:rPr>
        <w:t>mpet</w:t>
      </w:r>
      <w:r w:rsidRPr="00F52924">
        <w:rPr>
          <w:noProof/>
        </w:rPr>
        <w:t>ing land use.</w:t>
      </w:r>
      <w:r w:rsidR="00216884" w:rsidRPr="00F52924">
        <w:rPr>
          <w:noProof/>
        </w:rPr>
        <w:t xml:space="preserve"> Traditional demands for biomass such as fuel wood and charcoal are predicted to remain high in Uganda, where more than 90% of the total energy consumption is still supplied by firewood and charcoal according to the Ugandan National Energy Balance. </w:t>
      </w:r>
      <w:r w:rsidR="002E5E9C" w:rsidRPr="00F52924">
        <w:rPr>
          <w:noProof/>
        </w:rPr>
        <w:t xml:space="preserve">Availability of such biomass – as well as preservation of carbon stocks – can be greatly improved through afforestation, restocking and more efficient harvesting, </w:t>
      </w:r>
      <w:r w:rsidR="00216884" w:rsidRPr="00F52924">
        <w:rPr>
          <w:noProof/>
        </w:rPr>
        <w:t>production</w:t>
      </w:r>
      <w:r w:rsidR="002E5E9C" w:rsidRPr="00F52924">
        <w:rPr>
          <w:noProof/>
        </w:rPr>
        <w:t xml:space="preserve"> and stove technologies</w:t>
      </w:r>
      <w:r w:rsidR="003A2CCC" w:rsidRPr="00F52924">
        <w:rPr>
          <w:noProof/>
        </w:rPr>
        <w:t>, many of which are now commercially available</w:t>
      </w:r>
      <w:r w:rsidR="002E5E9C" w:rsidRPr="00F52924">
        <w:rPr>
          <w:noProof/>
        </w:rPr>
        <w:t xml:space="preserve">. </w:t>
      </w:r>
      <w:r w:rsidR="007D3C39" w:rsidRPr="00F52924">
        <w:rPr>
          <w:noProof/>
        </w:rPr>
        <w:t>GEF-5'</w:t>
      </w:r>
      <w:r w:rsidR="0091111C" w:rsidRPr="00F52924">
        <w:rPr>
          <w:noProof/>
        </w:rPr>
        <w:t>s CCM FA Strategic objective # 3</w:t>
      </w:r>
      <w:r w:rsidR="007D3C39" w:rsidRPr="00F52924">
        <w:rPr>
          <w:noProof/>
        </w:rPr>
        <w:t xml:space="preserve"> aims to </w:t>
      </w:r>
      <w:r w:rsidR="00E1392E" w:rsidRPr="00F52924">
        <w:rPr>
          <w:noProof/>
        </w:rPr>
        <w:t xml:space="preserve">promote investment in renewable energy technologies. </w:t>
      </w:r>
      <w:r w:rsidR="007D3C39" w:rsidRPr="00F52924">
        <w:rPr>
          <w:noProof/>
        </w:rPr>
        <w:t xml:space="preserve">This project will respond to that SO by disseminating </w:t>
      </w:r>
      <w:r w:rsidR="00F149ED" w:rsidRPr="00F52924">
        <w:rPr>
          <w:noProof/>
        </w:rPr>
        <w:t>6</w:t>
      </w:r>
      <w:r w:rsidR="00067ED8" w:rsidRPr="00F52924">
        <w:rPr>
          <w:noProof/>
        </w:rPr>
        <w:t xml:space="preserve">00 </w:t>
      </w:r>
      <w:r w:rsidR="00F149ED" w:rsidRPr="00F52924">
        <w:rPr>
          <w:noProof/>
        </w:rPr>
        <w:t xml:space="preserve">improved </w:t>
      </w:r>
      <w:r w:rsidR="007D3C39" w:rsidRPr="00F52924">
        <w:rPr>
          <w:noProof/>
        </w:rPr>
        <w:t xml:space="preserve">charcoal kilns in targeted areas. Emission reductions will include both CO2 emissions and pyrolysis related emissions </w:t>
      </w:r>
      <w:r w:rsidR="00C8667F" w:rsidRPr="00F52924">
        <w:rPr>
          <w:noProof/>
        </w:rPr>
        <w:t xml:space="preserve">(CH4) </w:t>
      </w:r>
      <w:r w:rsidR="007D3C39" w:rsidRPr="00F52924">
        <w:rPr>
          <w:noProof/>
        </w:rPr>
        <w:t>as their shares in the overall emission reductions are around 60-70% and 30-40% respectively. The project will further reduce GHG emissions and contribute to stabilization of GHG concentrations through promoting practices which lead to conservation and enhancement of</w:t>
      </w:r>
      <w:r w:rsidR="00C8667F" w:rsidRPr="00F52924">
        <w:rPr>
          <w:noProof/>
        </w:rPr>
        <w:t xml:space="preserve"> carbon stocks </w:t>
      </w:r>
      <w:r w:rsidR="00BA46F6" w:rsidRPr="00F52924">
        <w:rPr>
          <w:noProof/>
        </w:rPr>
        <w:t xml:space="preserve">by </w:t>
      </w:r>
      <w:r w:rsidR="008D5B16" w:rsidRPr="00F52924">
        <w:rPr>
          <w:noProof/>
        </w:rPr>
        <w:t xml:space="preserve">linking the RE investments to </w:t>
      </w:r>
      <w:r w:rsidR="007307AD" w:rsidRPr="00F52924">
        <w:rPr>
          <w:noProof/>
        </w:rPr>
        <w:t xml:space="preserve">community-operated </w:t>
      </w:r>
      <w:r w:rsidR="007D3C39" w:rsidRPr="00F52924">
        <w:rPr>
          <w:noProof/>
        </w:rPr>
        <w:t>wood fuel lots</w:t>
      </w:r>
      <w:r w:rsidR="007307AD" w:rsidRPr="00F52924">
        <w:rPr>
          <w:noProof/>
        </w:rPr>
        <w:t xml:space="preserve"> and SFM schemes</w:t>
      </w:r>
      <w:r w:rsidR="007D3C39" w:rsidRPr="00F52924">
        <w:rPr>
          <w:noProof/>
        </w:rPr>
        <w:t xml:space="preserve"> (SO5: Conservation and enhancement of carbon stocks through sustainable management of land use and forestry). Finally, in response to the growing GEF interest in linking activities with carbon markets, the project will attempt to develop carbon finance schemes (a PoA </w:t>
      </w:r>
      <w:r w:rsidR="00680186" w:rsidRPr="00F52924">
        <w:rPr>
          <w:noProof/>
        </w:rPr>
        <w:t xml:space="preserve">VCS </w:t>
      </w:r>
      <w:r w:rsidR="007D3C39" w:rsidRPr="00F52924">
        <w:rPr>
          <w:noProof/>
        </w:rPr>
        <w:t xml:space="preserve">project) for the proposed </w:t>
      </w:r>
      <w:r w:rsidR="008D5B16" w:rsidRPr="00F52924">
        <w:rPr>
          <w:noProof/>
        </w:rPr>
        <w:t xml:space="preserve">RE </w:t>
      </w:r>
      <w:r w:rsidR="007D3C39" w:rsidRPr="00F52924">
        <w:rPr>
          <w:noProof/>
        </w:rPr>
        <w:t xml:space="preserve">technologies </w:t>
      </w:r>
      <w:r w:rsidR="007307AD" w:rsidRPr="00F52924">
        <w:rPr>
          <w:noProof/>
        </w:rPr>
        <w:t xml:space="preserve">and </w:t>
      </w:r>
      <w:r w:rsidR="0046052E" w:rsidRPr="00F52924">
        <w:rPr>
          <w:noProof/>
        </w:rPr>
        <w:t xml:space="preserve">SFM </w:t>
      </w:r>
      <w:r w:rsidR="007307AD" w:rsidRPr="00F52924">
        <w:rPr>
          <w:noProof/>
        </w:rPr>
        <w:t xml:space="preserve">practices </w:t>
      </w:r>
      <w:r w:rsidR="007D3C39" w:rsidRPr="00F52924">
        <w:rPr>
          <w:noProof/>
        </w:rPr>
        <w:t xml:space="preserve">to be </w:t>
      </w:r>
      <w:r w:rsidR="007307AD" w:rsidRPr="00F52924">
        <w:rPr>
          <w:noProof/>
        </w:rPr>
        <w:t>adopted</w:t>
      </w:r>
      <w:r w:rsidR="0046052E" w:rsidRPr="00F52924">
        <w:rPr>
          <w:noProof/>
        </w:rPr>
        <w:t>,</w:t>
      </w:r>
      <w:r w:rsidR="007307AD" w:rsidRPr="00F52924">
        <w:rPr>
          <w:noProof/>
        </w:rPr>
        <w:t xml:space="preserve"> </w:t>
      </w:r>
      <w:r w:rsidR="007D3C39" w:rsidRPr="00F52924">
        <w:rPr>
          <w:noProof/>
        </w:rPr>
        <w:t xml:space="preserve">as well as </w:t>
      </w:r>
      <w:r w:rsidR="0046052E" w:rsidRPr="00F52924">
        <w:rPr>
          <w:noProof/>
        </w:rPr>
        <w:t xml:space="preserve">fund </w:t>
      </w:r>
      <w:r w:rsidR="007D3C39" w:rsidRPr="00F52924">
        <w:rPr>
          <w:noProof/>
        </w:rPr>
        <w:t xml:space="preserve">a national standardized baseline approach for sustainable charcoal, </w:t>
      </w:r>
      <w:r w:rsidR="005F760A" w:rsidRPr="00F52924">
        <w:rPr>
          <w:noProof/>
        </w:rPr>
        <w:t xml:space="preserve">a key public good which will lead to </w:t>
      </w:r>
      <w:r w:rsidR="007D3C39" w:rsidRPr="00F52924">
        <w:rPr>
          <w:noProof/>
        </w:rPr>
        <w:t xml:space="preserve">significant ease of data collection burden on other </w:t>
      </w:r>
      <w:r w:rsidR="007307AD" w:rsidRPr="00F52924">
        <w:rPr>
          <w:noProof/>
        </w:rPr>
        <w:t xml:space="preserve">carbon finance </w:t>
      </w:r>
      <w:r w:rsidR="007D3C39" w:rsidRPr="00F52924">
        <w:rPr>
          <w:noProof/>
        </w:rPr>
        <w:t xml:space="preserve">project developers. </w:t>
      </w:r>
    </w:p>
    <w:p w:rsidR="00415DB5" w:rsidRPr="00F52924" w:rsidRDefault="00B633DC" w:rsidP="00F52924">
      <w:pPr>
        <w:pStyle w:val="A"/>
        <w:numPr>
          <w:ilvl w:val="0"/>
          <w:numId w:val="0"/>
        </w:numPr>
        <w:rPr>
          <w:noProof/>
        </w:rPr>
      </w:pPr>
      <w:r w:rsidRPr="00F52924">
        <w:rPr>
          <w:noProof/>
        </w:rPr>
        <w:t xml:space="preserve">The project </w:t>
      </w:r>
      <w:r w:rsidR="00A32099" w:rsidRPr="00F52924">
        <w:rPr>
          <w:noProof/>
        </w:rPr>
        <w:t>approach</w:t>
      </w:r>
      <w:r w:rsidR="00415DB5" w:rsidRPr="00F52924">
        <w:rPr>
          <w:noProof/>
        </w:rPr>
        <w:t xml:space="preserve"> is </w:t>
      </w:r>
      <w:r w:rsidR="007C2EAC" w:rsidRPr="00F52924">
        <w:rPr>
          <w:noProof/>
        </w:rPr>
        <w:t xml:space="preserve">similarly </w:t>
      </w:r>
      <w:r w:rsidR="00415DB5" w:rsidRPr="00F52924">
        <w:rPr>
          <w:noProof/>
        </w:rPr>
        <w:t xml:space="preserve">consistent with </w:t>
      </w:r>
      <w:r w:rsidR="00A32099" w:rsidRPr="00F52924">
        <w:rPr>
          <w:noProof/>
        </w:rPr>
        <w:t xml:space="preserve">the </w:t>
      </w:r>
      <w:r w:rsidR="00415DB5" w:rsidRPr="00F52924">
        <w:rPr>
          <w:noProof/>
        </w:rPr>
        <w:t xml:space="preserve">GEF-5 LD FA strategy that promotes system-wide change necessary to control the increasing severity and extent of land degradation. This project embodies the integrated approach to land-use planning and sustainable land management (SLM) practice envisioned </w:t>
      </w:r>
      <w:r w:rsidR="009050B2" w:rsidRPr="00F52924">
        <w:rPr>
          <w:noProof/>
        </w:rPr>
        <w:t>in GEF-5 LD SO2</w:t>
      </w:r>
      <w:r w:rsidR="00415DB5" w:rsidRPr="00F52924">
        <w:rPr>
          <w:noProof/>
        </w:rPr>
        <w:t xml:space="preserve">. Sustainable charcoal production is a form of SLM that will </w:t>
      </w:r>
      <w:r w:rsidR="00A12C19" w:rsidRPr="00F52924">
        <w:rPr>
          <w:noProof/>
        </w:rPr>
        <w:t xml:space="preserve">improve the use </w:t>
      </w:r>
      <w:r w:rsidR="00415DB5" w:rsidRPr="00F52924">
        <w:rPr>
          <w:noProof/>
        </w:rPr>
        <w:t xml:space="preserve">of natural resources and prevent land degradation in a cost-effctive way delivering multiple GEBs. </w:t>
      </w:r>
      <w:r w:rsidR="002A5A96" w:rsidRPr="00F52924">
        <w:rPr>
          <w:noProof/>
        </w:rPr>
        <w:t>The project will maintain or increase vegetative cover across 50,000 ha of woodlands under improved land use management and bring 50,000 ha of forestlands under improved multifunctional forest management, supplying  renewable biomass for charcoal production of the kilns piloted under the project as well as other charcoal activities in the pilot districts.</w:t>
      </w:r>
      <w:r w:rsidR="00900889" w:rsidRPr="00F52924">
        <w:t xml:space="preserve"> </w:t>
      </w:r>
      <w:r w:rsidR="00900889" w:rsidRPr="00F52924">
        <w:rPr>
          <w:noProof/>
        </w:rPr>
        <w:t xml:space="preserve">At least half of the land brought under improved SLM will register reductions in land degradation by at least 20% as measured by reduction in soil erosion, improvement in soil organic matter and structure and/or other </w:t>
      </w:r>
      <w:r w:rsidR="00590107" w:rsidRPr="00F52924">
        <w:rPr>
          <w:noProof/>
        </w:rPr>
        <w:t xml:space="preserve">GEF </w:t>
      </w:r>
      <w:r w:rsidR="00900889" w:rsidRPr="00F52924">
        <w:rPr>
          <w:noProof/>
        </w:rPr>
        <w:t>indices.</w:t>
      </w:r>
      <w:r w:rsidR="006B0C29" w:rsidRPr="00F52924">
        <w:t xml:space="preserve"> </w:t>
      </w:r>
      <w:r w:rsidR="006B0C29" w:rsidRPr="00F52924">
        <w:rPr>
          <w:noProof/>
        </w:rPr>
        <w:t>Increased resources will flow to SFM from the voluntary carbon market scheme attached to the project.</w:t>
      </w:r>
    </w:p>
    <w:p w:rsidR="00404047" w:rsidRPr="00F52924" w:rsidRDefault="00C8667F" w:rsidP="00F52924">
      <w:pPr>
        <w:pStyle w:val="A"/>
        <w:numPr>
          <w:ilvl w:val="0"/>
          <w:numId w:val="0"/>
        </w:numPr>
        <w:rPr>
          <w:noProof/>
        </w:rPr>
      </w:pPr>
      <w:r w:rsidRPr="00F52924">
        <w:rPr>
          <w:noProof/>
        </w:rPr>
        <w:t>The project has also been designed in line with GEF Investment Guidelines for Sustainable Forest Management and REDD+ Programme and supports the development of policies and regulations to rollout and implement SFM interventions that complement existing REDD activities in the country.</w:t>
      </w:r>
      <w:r w:rsidR="00FB5F8D" w:rsidRPr="00F52924">
        <w:rPr>
          <w:noProof/>
        </w:rPr>
        <w:t xml:space="preserve"> In the recently published REDD Opportunities Scoping Exercise (ROSE) in Uganda (funded by GEF)</w:t>
      </w:r>
      <w:r w:rsidR="00FB5F8D" w:rsidRPr="00F52924">
        <w:t xml:space="preserve"> “</w:t>
      </w:r>
      <w:r w:rsidR="00FB5F8D" w:rsidRPr="00F52924">
        <w:rPr>
          <w:noProof/>
        </w:rPr>
        <w:t xml:space="preserve">Woodlands under various management regimes” was selected as one of the priority lanscapes for REDD interventions; charcoal production and overgrazing were cited as key drivers of deforestation in woodland sites under NFA or private management, which are the </w:t>
      </w:r>
      <w:r w:rsidR="00576BC2" w:rsidRPr="00F52924">
        <w:rPr>
          <w:noProof/>
        </w:rPr>
        <w:t xml:space="preserve">landscape type </w:t>
      </w:r>
      <w:r w:rsidR="00FB5F8D" w:rsidRPr="00F52924">
        <w:rPr>
          <w:noProof/>
        </w:rPr>
        <w:t>focus of this project.</w:t>
      </w:r>
      <w:r w:rsidR="00404047" w:rsidRPr="00F52924">
        <w:t xml:space="preserve"> </w:t>
      </w:r>
      <w:r w:rsidR="00404047" w:rsidRPr="00F52924">
        <w:rPr>
          <w:noProof/>
        </w:rPr>
        <w:t>Finally the project is</w:t>
      </w:r>
      <w:r w:rsidR="00A37E40" w:rsidRPr="00F52924">
        <w:rPr>
          <w:noProof/>
        </w:rPr>
        <w:t xml:space="preserve"> firmly</w:t>
      </w:r>
      <w:r w:rsidR="00404047" w:rsidRPr="00F52924">
        <w:rPr>
          <w:noProof/>
        </w:rPr>
        <w:t xml:space="preserve"> in line </w:t>
      </w:r>
      <w:r w:rsidR="00A37E40" w:rsidRPr="00F52924">
        <w:rPr>
          <w:noProof/>
        </w:rPr>
        <w:t xml:space="preserve">with the ongoing </w:t>
      </w:r>
      <w:r w:rsidR="00404047" w:rsidRPr="00F52924">
        <w:rPr>
          <w:noProof/>
        </w:rPr>
        <w:t>GEF Strategic Investment Program for S</w:t>
      </w:r>
      <w:r w:rsidR="00A37E40" w:rsidRPr="00F52924">
        <w:rPr>
          <w:noProof/>
        </w:rPr>
        <w:t xml:space="preserve">LM in Sub-Saharan Africa (SIP); </w:t>
      </w:r>
      <w:r w:rsidR="00404047" w:rsidRPr="00F52924">
        <w:rPr>
          <w:noProof/>
        </w:rPr>
        <w:t>the proj</w:t>
      </w:r>
      <w:r w:rsidR="00A37E40" w:rsidRPr="00F52924">
        <w:rPr>
          <w:noProof/>
        </w:rPr>
        <w:t>ect contributes to the SIP Goal</w:t>
      </w:r>
      <w:r w:rsidR="00404047" w:rsidRPr="00F52924">
        <w:rPr>
          <w:noProof/>
        </w:rPr>
        <w:t xml:space="preserve"> by contributing to the reduction of land degradation in Uganda. In addition the project will contribute to SIP's Development Objective through on-the-ground-investments and support to a programmatic approach to SLM scale-up.</w:t>
      </w:r>
    </w:p>
    <w:p w:rsidR="00DC6DD0" w:rsidRPr="00F52924" w:rsidRDefault="00CC1B33" w:rsidP="00F52924">
      <w:pPr>
        <w:pStyle w:val="A"/>
        <w:numPr>
          <w:ilvl w:val="0"/>
          <w:numId w:val="0"/>
        </w:numPr>
        <w:rPr>
          <w:b/>
          <w:smallCaps/>
        </w:rPr>
      </w:pPr>
      <w:r w:rsidRPr="00F52924">
        <w:rPr>
          <w:b/>
          <w:smallCaps/>
        </w:rPr>
        <w:t xml:space="preserve">A.2. national strategies and plans or reports and assessments under relevant conventions: </w:t>
      </w:r>
    </w:p>
    <w:p w:rsidR="007B7B44" w:rsidRPr="00F52924" w:rsidRDefault="007B7B44" w:rsidP="00F52924">
      <w:pPr>
        <w:pStyle w:val="A"/>
        <w:numPr>
          <w:ilvl w:val="0"/>
          <w:numId w:val="0"/>
        </w:numPr>
        <w:rPr>
          <w:noProof/>
        </w:rPr>
      </w:pPr>
      <w:r w:rsidRPr="00F52924">
        <w:rPr>
          <w:noProof/>
        </w:rPr>
        <w:t>The</w:t>
      </w:r>
      <w:r w:rsidRPr="00F52924">
        <w:rPr>
          <w:i/>
          <w:noProof/>
        </w:rPr>
        <w:t xml:space="preserve"> </w:t>
      </w:r>
      <w:r w:rsidRPr="00F52924">
        <w:rPr>
          <w:noProof/>
        </w:rPr>
        <w:t>Uganda Government has completed a prioritization exercise to develop a GEF V pipeline. Several multi-agency steering committee meetings were held</w:t>
      </w:r>
      <w:r w:rsidR="00332880" w:rsidRPr="00F52924">
        <w:rPr>
          <w:noProof/>
        </w:rPr>
        <w:t xml:space="preserve"> </w:t>
      </w:r>
      <w:r w:rsidRPr="00F52924">
        <w:rPr>
          <w:noProof/>
        </w:rPr>
        <w:t>to review various project proposals.</w:t>
      </w:r>
      <w:r w:rsidR="004C04F3" w:rsidRPr="00F52924">
        <w:rPr>
          <w:noProof/>
        </w:rPr>
        <w:t xml:space="preserve"> This project </w:t>
      </w:r>
      <w:r w:rsidR="00117C7A" w:rsidRPr="00F52924">
        <w:rPr>
          <w:noProof/>
        </w:rPr>
        <w:t>was prioritised following an extensive</w:t>
      </w:r>
      <w:r w:rsidR="004C04F3" w:rsidRPr="00F52924">
        <w:rPr>
          <w:noProof/>
        </w:rPr>
        <w:t xml:space="preserve"> consultative process including a Country GEF Portfolio Review workshop held in April 2010 and </w:t>
      </w:r>
      <w:r w:rsidR="00117C7A" w:rsidRPr="00F52924">
        <w:rPr>
          <w:noProof/>
        </w:rPr>
        <w:t xml:space="preserve">a series of </w:t>
      </w:r>
      <w:r w:rsidR="004C04F3" w:rsidRPr="00F52924">
        <w:rPr>
          <w:noProof/>
        </w:rPr>
        <w:t xml:space="preserve">GEF National Steering Committee meetings </w:t>
      </w:r>
      <w:r w:rsidR="00117C7A" w:rsidRPr="00F52924">
        <w:rPr>
          <w:noProof/>
        </w:rPr>
        <w:t xml:space="preserve">held from late 2010 until July 2011. </w:t>
      </w:r>
    </w:p>
    <w:p w:rsidR="00B633DC" w:rsidRPr="00F52924" w:rsidRDefault="00DC6DD0" w:rsidP="00F52924">
      <w:pPr>
        <w:pStyle w:val="A"/>
        <w:numPr>
          <w:ilvl w:val="0"/>
          <w:numId w:val="0"/>
        </w:numPr>
        <w:rPr>
          <w:noProof/>
        </w:rPr>
      </w:pPr>
      <w:smartTag w:uri="urn:schemas-microsoft-com:office:smarttags" w:element="country-region">
        <w:smartTag w:uri="urn:schemas-microsoft-com:office:smarttags" w:element="place">
          <w:r w:rsidRPr="00F52924">
            <w:rPr>
              <w:noProof/>
            </w:rPr>
            <w:t>Uganda</w:t>
          </w:r>
        </w:smartTag>
      </w:smartTag>
      <w:r w:rsidR="0022153B" w:rsidRPr="00F52924">
        <w:rPr>
          <w:noProof/>
        </w:rPr>
        <w:t xml:space="preserve"> ratified the CDB, UNCCD and the UNFCCC in </w:t>
      </w:r>
      <w:r w:rsidR="00415DB5" w:rsidRPr="00F52924">
        <w:rPr>
          <w:noProof/>
        </w:rPr>
        <w:t>September 1993</w:t>
      </w:r>
      <w:r w:rsidR="0022153B" w:rsidRPr="00F52924">
        <w:rPr>
          <w:noProof/>
        </w:rPr>
        <w:t xml:space="preserve">, June 1997 and </w:t>
      </w:r>
      <w:r w:rsidR="00A833BF" w:rsidRPr="00F52924">
        <w:rPr>
          <w:noProof/>
        </w:rPr>
        <w:t>March 2002</w:t>
      </w:r>
      <w:r w:rsidR="0022153B" w:rsidRPr="00F52924">
        <w:rPr>
          <w:noProof/>
        </w:rPr>
        <w:t xml:space="preserve"> respectively. The project is consistent with the</w:t>
      </w:r>
      <w:r w:rsidR="00B633DC" w:rsidRPr="00F52924">
        <w:rPr>
          <w:noProof/>
        </w:rPr>
        <w:t xml:space="preserve"> following national strategies:</w:t>
      </w:r>
      <w:r w:rsidR="008B1B71" w:rsidRPr="00F52924">
        <w:rPr>
          <w:noProof/>
        </w:rPr>
        <w:t xml:space="preserve"> </w:t>
      </w:r>
    </w:p>
    <w:p w:rsidR="00332880" w:rsidRPr="00F52924" w:rsidRDefault="00332880" w:rsidP="00F52924">
      <w:pPr>
        <w:pStyle w:val="A"/>
        <w:numPr>
          <w:ilvl w:val="0"/>
          <w:numId w:val="14"/>
        </w:numPr>
        <w:ind w:left="360" w:hanging="360"/>
        <w:rPr>
          <w:noProof/>
        </w:rPr>
      </w:pPr>
      <w:r w:rsidRPr="00F52924">
        <w:rPr>
          <w:rFonts w:cs="Arial"/>
        </w:rPr>
        <w:t xml:space="preserve">The Uganda National Development Plan (NDP) for 2010-2015 is an overarching comprehensive planning framework, which guides the development of pectoral policies and investment plans. According to the NDP, the Vision of </w:t>
      </w:r>
      <w:r w:rsidRPr="00F52924">
        <w:rPr>
          <w:rFonts w:cs="Arial"/>
          <w:i/>
          <w:iCs/>
        </w:rPr>
        <w:t xml:space="preserve">“A transformed Ugandan society from a peasant to modern and prosperous country within 30 years” </w:t>
      </w:r>
      <w:r w:rsidRPr="00F52924">
        <w:rPr>
          <w:rFonts w:cs="Arial"/>
          <w:iCs/>
        </w:rPr>
        <w:t>means changing from a predominantly peasant country to a middle income country within 30 years.</w:t>
      </w:r>
      <w:r w:rsidR="004B1C24" w:rsidRPr="00F52924">
        <w:rPr>
          <w:rFonts w:cs="Arial"/>
          <w:iCs/>
        </w:rPr>
        <w:t xml:space="preserve"> The NDP has a special section on Climate </w:t>
      </w:r>
      <w:r w:rsidR="004B1C24" w:rsidRPr="00F52924">
        <w:rPr>
          <w:rFonts w:cs="Arial"/>
          <w:iCs/>
        </w:rPr>
        <w:lastRenderedPageBreak/>
        <w:t>Change which lists as key objectives the promotion of a “</w:t>
      </w:r>
      <w:r w:rsidR="004B1C24" w:rsidRPr="00F52924">
        <w:rPr>
          <w:rFonts w:cs="Arial"/>
          <w:i/>
          <w:iCs/>
        </w:rPr>
        <w:t>low-carbon economic development path</w:t>
      </w:r>
      <w:r w:rsidR="004B1C24" w:rsidRPr="00F52924">
        <w:rPr>
          <w:rFonts w:cs="Arial"/>
          <w:iCs/>
        </w:rPr>
        <w:t>.”</w:t>
      </w:r>
      <w:r w:rsidR="00570825" w:rsidRPr="00F52924">
        <w:rPr>
          <w:rFonts w:cs="Arial"/>
          <w:iCs/>
        </w:rPr>
        <w:t xml:space="preserve"> Moreover the forestry sector </w:t>
      </w:r>
      <w:r w:rsidR="00216884" w:rsidRPr="00F52924">
        <w:rPr>
          <w:rFonts w:cs="Arial"/>
          <w:iCs/>
        </w:rPr>
        <w:t xml:space="preserve">is </w:t>
      </w:r>
      <w:r w:rsidR="00570825" w:rsidRPr="00F52924">
        <w:rPr>
          <w:rFonts w:cs="Arial"/>
          <w:iCs/>
        </w:rPr>
        <w:t>listed as one of the key sectors for economic growth in the NDP and one of the key objectives is to “reduce pressure on forest cover as a source of wood fuel and construction material.” There are other specific strategies and defined objectives in the NDP linked to SLM and the energy sector</w:t>
      </w:r>
      <w:r w:rsidR="00B5770D" w:rsidRPr="00F52924">
        <w:rPr>
          <w:rFonts w:cs="Arial"/>
          <w:iCs/>
        </w:rPr>
        <w:t>;</w:t>
      </w:r>
    </w:p>
    <w:p w:rsidR="00B61102" w:rsidRPr="00F52924" w:rsidRDefault="00DA22B8" w:rsidP="00F52924">
      <w:pPr>
        <w:pStyle w:val="A"/>
        <w:numPr>
          <w:ilvl w:val="0"/>
          <w:numId w:val="14"/>
        </w:numPr>
        <w:ind w:left="360" w:hanging="360"/>
        <w:rPr>
          <w:noProof/>
        </w:rPr>
      </w:pPr>
      <w:r w:rsidRPr="00F52924">
        <w:rPr>
          <w:noProof/>
        </w:rPr>
        <w:t>The Government of Uganda recently prepared a REDD Readiness Preparation Proposal for Uganda (R-PP) developed to serve as a tool for guiding Uganda’s preparations to become ready for REDD-Plus. The development of this proposal was coordinated by the REDD-Plus Working Group and supervised by the REDD-Plus Steering Committee; the formulation process was coordinated by the Ministry of Water and Environment and National Forestry Authority. The plan</w:t>
      </w:r>
      <w:r w:rsidR="007D19A2" w:rsidRPr="00F52924">
        <w:rPr>
          <w:noProof/>
        </w:rPr>
        <w:t xml:space="preserve"> was</w:t>
      </w:r>
      <w:r w:rsidRPr="00F52924">
        <w:rPr>
          <w:noProof/>
        </w:rPr>
        <w:t xml:space="preserve"> </w:t>
      </w:r>
      <w:r w:rsidR="0050091C" w:rsidRPr="00F52924">
        <w:rPr>
          <w:noProof/>
        </w:rPr>
        <w:t xml:space="preserve">finalized in May 2011 and presented to the World Bank Forest Carbon Partnership for funding worth U$ 1 million.  </w:t>
      </w:r>
      <w:r w:rsidR="00B61102" w:rsidRPr="00F52924">
        <w:rPr>
          <w:noProof/>
        </w:rPr>
        <w:t xml:space="preserve">The R-PP for Uganda demonstrates </w:t>
      </w:r>
      <w:r w:rsidR="00EF0BEF" w:rsidRPr="00F52924">
        <w:rPr>
          <w:noProof/>
        </w:rPr>
        <w:t xml:space="preserve">the country’s </w:t>
      </w:r>
      <w:r w:rsidR="00B61102" w:rsidRPr="00F52924">
        <w:rPr>
          <w:noProof/>
        </w:rPr>
        <w:t xml:space="preserve">commitment to the UNFCCC and other international policy regimes towards reducing emissions from deforestation and forest degradation and enhancing carbon stocks in Uganda. </w:t>
      </w:r>
      <w:r w:rsidR="00DA1975" w:rsidRPr="00F52924">
        <w:rPr>
          <w:noProof/>
        </w:rPr>
        <w:t>R-</w:t>
      </w:r>
      <w:r w:rsidR="00EF0BEF" w:rsidRPr="00F52924">
        <w:rPr>
          <w:noProof/>
        </w:rPr>
        <w:t>PP focuses on those aspects of climate c</w:t>
      </w:r>
      <w:r w:rsidR="00DA1975" w:rsidRPr="00F52924">
        <w:rPr>
          <w:noProof/>
        </w:rPr>
        <w:t>hange that relate to forest conservation, sustainable management of forests and enhancement of carbon stocks, non-conversion of natural forests to plantations, rights of indigenous people and effective participation of local people and all stakeholders in planning and management of forestry resources in Uganda. These aspects compliment the principles of the National Forest Policy (2003) and National Forestry and Tree Planting Act (2004) and thus R-PP provides an additional planning tool and source of funding for advancing forestry management in Uganda.</w:t>
      </w:r>
      <w:r w:rsidR="00943E34" w:rsidRPr="00F52924">
        <w:t xml:space="preserve"> Under the section on “</w:t>
      </w:r>
      <w:r w:rsidR="00943E34" w:rsidRPr="00F52924">
        <w:rPr>
          <w:noProof/>
        </w:rPr>
        <w:t>Potential strategic options for inclusion in the REDD-Plus strategy” i</w:t>
      </w:r>
      <w:r w:rsidR="007D19A2" w:rsidRPr="00F52924">
        <w:rPr>
          <w:noProof/>
        </w:rPr>
        <w:t>n the R-PP document i</w:t>
      </w:r>
      <w:r w:rsidR="00943E34" w:rsidRPr="00F52924">
        <w:rPr>
          <w:noProof/>
        </w:rPr>
        <w:t xml:space="preserve">s </w:t>
      </w:r>
      <w:r w:rsidR="00943E34" w:rsidRPr="00F52924">
        <w:rPr>
          <w:i/>
          <w:noProof/>
        </w:rPr>
        <w:t xml:space="preserve">Strategic Option #2: Addressing unsustainable impact of charcoal production and utilizatio </w:t>
      </w:r>
      <w:r w:rsidR="00943E34" w:rsidRPr="00F52924">
        <w:rPr>
          <w:noProof/>
        </w:rPr>
        <w:t>which lists several possible interventions of relevance to this project, including: regulating charcoal production and trade; clarification on land and tree tenure rights on privately owned land; improving charcoal use efficiency; and strengthening enforcement and compliance</w:t>
      </w:r>
      <w:r w:rsidR="005316A9" w:rsidRPr="00F52924">
        <w:rPr>
          <w:noProof/>
        </w:rPr>
        <w:t>;</w:t>
      </w:r>
    </w:p>
    <w:p w:rsidR="00B633DC" w:rsidRPr="00F52924" w:rsidRDefault="0022153B" w:rsidP="00F52924">
      <w:pPr>
        <w:pStyle w:val="A"/>
        <w:numPr>
          <w:ilvl w:val="0"/>
          <w:numId w:val="14"/>
        </w:numPr>
        <w:ind w:left="360" w:hanging="360"/>
        <w:rPr>
          <w:noProof/>
        </w:rPr>
      </w:pPr>
      <w:r w:rsidRPr="00F52924">
        <w:rPr>
          <w:noProof/>
        </w:rPr>
        <w:t xml:space="preserve">National Action Programme to Combat Desertification (NAP) under the UNCCD, which </w:t>
      </w:r>
      <w:r w:rsidR="00601007" w:rsidRPr="00F52924">
        <w:rPr>
          <w:noProof/>
        </w:rPr>
        <w:t>seeks to address policy, insitutio</w:t>
      </w:r>
      <w:r w:rsidR="00216884" w:rsidRPr="00F52924">
        <w:rPr>
          <w:noProof/>
        </w:rPr>
        <w:t>nal and market failures that exac</w:t>
      </w:r>
      <w:r w:rsidR="00601007" w:rsidRPr="00F52924">
        <w:rPr>
          <w:noProof/>
        </w:rPr>
        <w:t>erbate land degradation. Community initiatives towards effective natural resource management, use of appropriate technologies</w:t>
      </w:r>
      <w:r w:rsidR="00216884" w:rsidRPr="00F52924">
        <w:rPr>
          <w:noProof/>
        </w:rPr>
        <w:t>,</w:t>
      </w:r>
      <w:r w:rsidR="00601007" w:rsidRPr="00F52924">
        <w:rPr>
          <w:noProof/>
        </w:rPr>
        <w:t xml:space="preserve"> and addressing market failure and infrastructure are three of the priority programs </w:t>
      </w:r>
      <w:r w:rsidR="00477393" w:rsidRPr="00F52924">
        <w:rPr>
          <w:noProof/>
        </w:rPr>
        <w:t xml:space="preserve">under the NAP </w:t>
      </w:r>
      <w:r w:rsidR="00601007" w:rsidRPr="00F52924">
        <w:rPr>
          <w:noProof/>
        </w:rPr>
        <w:t>that align</w:t>
      </w:r>
      <w:r w:rsidR="008B1B71" w:rsidRPr="00F52924">
        <w:rPr>
          <w:noProof/>
        </w:rPr>
        <w:t xml:space="preserve"> with this</w:t>
      </w:r>
      <w:r w:rsidR="003A1F47" w:rsidRPr="00F52924">
        <w:rPr>
          <w:noProof/>
        </w:rPr>
        <w:t xml:space="preserve"> project.</w:t>
      </w:r>
      <w:r w:rsidR="003A1F47" w:rsidRPr="00F52924">
        <w:t xml:space="preserve"> </w:t>
      </w:r>
      <w:r w:rsidR="003A1F47" w:rsidRPr="00F52924">
        <w:rPr>
          <w:noProof/>
        </w:rPr>
        <w:t>Under the NAP a “Roadmap for Resource Mobilization for the Implemen</w:t>
      </w:r>
      <w:r w:rsidR="00EC4B8C" w:rsidRPr="00F52924">
        <w:rPr>
          <w:noProof/>
        </w:rPr>
        <w:t>tation of the NAP” was prepared</w:t>
      </w:r>
      <w:r w:rsidR="003A1F47" w:rsidRPr="00F52924">
        <w:rPr>
          <w:noProof/>
        </w:rPr>
        <w:t xml:space="preserve"> leading to the formulation of a multi-sectoral 5-year cycle “Integrated Drylands Development Programme” (IDDP) for NAP implementation at the community level. The IDDP aims at addressing drought, precarious water supply, communal confl</w:t>
      </w:r>
      <w:r w:rsidR="007274DF" w:rsidRPr="00F52924">
        <w:rPr>
          <w:noProof/>
        </w:rPr>
        <w:t>icts, the “export” of wood fuel (</w:t>
      </w:r>
      <w:r w:rsidR="003A1F47" w:rsidRPr="00F52924">
        <w:rPr>
          <w:noProof/>
        </w:rPr>
        <w:t>especially charcoal</w:t>
      </w:r>
      <w:r w:rsidR="007274DF" w:rsidRPr="00F52924">
        <w:rPr>
          <w:noProof/>
        </w:rPr>
        <w:t>)</w:t>
      </w:r>
      <w:r w:rsidR="003A1F47" w:rsidRPr="00F52924">
        <w:rPr>
          <w:noProof/>
        </w:rPr>
        <w:t>, seasonal fires, dominance of communal land ownership</w:t>
      </w:r>
      <w:r w:rsidR="008F2C30" w:rsidRPr="00F52924">
        <w:rPr>
          <w:noProof/>
        </w:rPr>
        <w:t xml:space="preserve"> and land degradation.</w:t>
      </w:r>
      <w:r w:rsidR="00906810" w:rsidRPr="00F52924">
        <w:rPr>
          <w:noProof/>
        </w:rPr>
        <w:t xml:space="preserve"> </w:t>
      </w:r>
      <w:r w:rsidR="003A1F47" w:rsidRPr="00F52924">
        <w:rPr>
          <w:noProof/>
        </w:rPr>
        <w:t>The IDDP is linked to the national planning framework, the Poverty Eradication Action Plan (PEAP). This proposed GEF project will address NAP and IDDP priorities, both of which are an integral part of the PEAP, and the Government’s Medium Term Plan for Moder</w:t>
      </w:r>
      <w:r w:rsidR="007274DF" w:rsidRPr="00F52924">
        <w:rPr>
          <w:noProof/>
        </w:rPr>
        <w:t xml:space="preserve">nization of Agriculture (PMA). </w:t>
      </w:r>
      <w:r w:rsidR="003A1F47" w:rsidRPr="00F52924">
        <w:rPr>
          <w:noProof/>
        </w:rPr>
        <w:t xml:space="preserve">The recent revision of the PEAP recognized land degradation as a </w:t>
      </w:r>
      <w:r w:rsidR="00B545B6" w:rsidRPr="00F52924">
        <w:rPr>
          <w:noProof/>
        </w:rPr>
        <w:t>major factor affecting the poor;</w:t>
      </w:r>
    </w:p>
    <w:p w:rsidR="0050091C" w:rsidRPr="00F52924" w:rsidRDefault="00B633DC" w:rsidP="00F52924">
      <w:pPr>
        <w:pStyle w:val="A"/>
        <w:numPr>
          <w:ilvl w:val="0"/>
          <w:numId w:val="14"/>
        </w:numPr>
        <w:ind w:left="360" w:hanging="360"/>
        <w:rPr>
          <w:noProof/>
        </w:rPr>
      </w:pPr>
      <w:smartTag w:uri="urn:schemas-microsoft-com:office:smarttags" w:element="country-region">
        <w:r w:rsidRPr="00F52924">
          <w:rPr>
            <w:noProof/>
          </w:rPr>
          <w:t>Uganda</w:t>
        </w:r>
      </w:smartTag>
      <w:r w:rsidRPr="00F52924">
        <w:rPr>
          <w:noProof/>
        </w:rPr>
        <w:t xml:space="preserve">’s </w:t>
      </w:r>
      <w:smartTag w:uri="urn:schemas-microsoft-com:office:smarttags" w:element="City">
        <w:smartTag w:uri="urn:schemas-microsoft-com:office:smarttags" w:element="place">
          <w:r w:rsidRPr="00F52924">
            <w:rPr>
              <w:noProof/>
            </w:rPr>
            <w:t>NAPA</w:t>
          </w:r>
        </w:smartTag>
      </w:smartTag>
      <w:r w:rsidRPr="00F52924">
        <w:rPr>
          <w:noProof/>
        </w:rPr>
        <w:t xml:space="preserve"> asserts that the woodfuel business (fuelwood and charcoal) provides over 725,000 informals jobs. Charcoal production is acknowledged as a viable alternative source of livelihood</w:t>
      </w:r>
      <w:r w:rsidR="00216884" w:rsidRPr="00F52924">
        <w:rPr>
          <w:noProof/>
        </w:rPr>
        <w:t>s</w:t>
      </w:r>
      <w:r w:rsidRPr="00F52924">
        <w:rPr>
          <w:noProof/>
        </w:rPr>
        <w:t xml:space="preserve">, although there is </w:t>
      </w:r>
      <w:r w:rsidR="00216884" w:rsidRPr="00F52924">
        <w:rPr>
          <w:noProof/>
        </w:rPr>
        <w:t xml:space="preserve">a </w:t>
      </w:r>
      <w:r w:rsidRPr="00F52924">
        <w:rPr>
          <w:noProof/>
        </w:rPr>
        <w:t>need to restructure its operation</w:t>
      </w:r>
      <w:r w:rsidR="00332880" w:rsidRPr="00F52924">
        <w:rPr>
          <w:noProof/>
        </w:rPr>
        <w:t xml:space="preserve"> in a more ecologically sustainable manner</w:t>
      </w:r>
      <w:r w:rsidRPr="00F52924">
        <w:rPr>
          <w:noProof/>
        </w:rPr>
        <w:t>.The NAPA also highlights forest resources as a key sector in the economic, social and cultural well</w:t>
      </w:r>
      <w:r w:rsidR="00332880" w:rsidRPr="00F52924">
        <w:rPr>
          <w:noProof/>
        </w:rPr>
        <w:t>-</w:t>
      </w:r>
      <w:r w:rsidRPr="00F52924">
        <w:rPr>
          <w:noProof/>
        </w:rPr>
        <w:t xml:space="preserve">being of Uganda. This project seeks to strengthen SFM and sustainable use of natural resources including woodfuel resources; </w:t>
      </w:r>
    </w:p>
    <w:p w:rsidR="00106F5E" w:rsidRPr="00F52924" w:rsidRDefault="00216884" w:rsidP="00F52924">
      <w:pPr>
        <w:pStyle w:val="A"/>
        <w:numPr>
          <w:ilvl w:val="0"/>
          <w:numId w:val="14"/>
        </w:numPr>
        <w:ind w:left="360" w:hanging="360"/>
        <w:rPr>
          <w:noProof/>
        </w:rPr>
      </w:pPr>
      <w:r w:rsidRPr="00F52924">
        <w:rPr>
          <w:noProof/>
        </w:rPr>
        <w:t xml:space="preserve">The </w:t>
      </w:r>
      <w:r w:rsidR="00B633DC" w:rsidRPr="00F52924">
        <w:rPr>
          <w:noProof/>
        </w:rPr>
        <w:t>National Forestry Po</w:t>
      </w:r>
      <w:r w:rsidR="00DA1975" w:rsidRPr="00F52924">
        <w:rPr>
          <w:noProof/>
        </w:rPr>
        <w:t>licy (2003</w:t>
      </w:r>
      <w:r w:rsidRPr="00F52924">
        <w:rPr>
          <w:noProof/>
        </w:rPr>
        <w:t>)</w:t>
      </w:r>
      <w:r w:rsidR="00B633DC" w:rsidRPr="00F52924">
        <w:rPr>
          <w:noProof/>
        </w:rPr>
        <w:t xml:space="preserve"> seeks to promote the rehabilitation and conservation of forests that protect soil and water resources. NFP also seeks to involve communities in the management of forest</w:t>
      </w:r>
      <w:r w:rsidRPr="00F52924">
        <w:rPr>
          <w:noProof/>
        </w:rPr>
        <w:t>s</w:t>
      </w:r>
      <w:r w:rsidR="00B633DC" w:rsidRPr="00F52924">
        <w:rPr>
          <w:noProof/>
        </w:rPr>
        <w:t xml:space="preserve"> as envisioned in this project and support sustainable forest sector development through appropriate education, training and research; and </w:t>
      </w:r>
    </w:p>
    <w:p w:rsidR="002A20AF" w:rsidRPr="00F52924" w:rsidRDefault="00B633DC" w:rsidP="00F52924">
      <w:pPr>
        <w:pStyle w:val="A"/>
        <w:numPr>
          <w:ilvl w:val="0"/>
          <w:numId w:val="14"/>
        </w:numPr>
        <w:ind w:left="360" w:hanging="360"/>
        <w:rPr>
          <w:noProof/>
        </w:rPr>
      </w:pPr>
      <w:r w:rsidRPr="00F52924">
        <w:rPr>
          <w:noProof/>
        </w:rPr>
        <w:t>National Fo</w:t>
      </w:r>
      <w:r w:rsidR="00DA1975" w:rsidRPr="00F52924">
        <w:rPr>
          <w:noProof/>
        </w:rPr>
        <w:t>rest and Tree Planting Act (2004</w:t>
      </w:r>
      <w:r w:rsidRPr="00F52924">
        <w:rPr>
          <w:noProof/>
        </w:rPr>
        <w:t xml:space="preserve">) which supports the conservation, sustainable management and development of forests for the benefits of all people of Uganda. </w:t>
      </w:r>
    </w:p>
    <w:p w:rsidR="002A20AF" w:rsidRPr="00F52924" w:rsidRDefault="00CC1B33" w:rsidP="00F52924">
      <w:pPr>
        <w:pStyle w:val="Footer"/>
        <w:numPr>
          <w:ilvl w:val="0"/>
          <w:numId w:val="2"/>
        </w:numPr>
        <w:tabs>
          <w:tab w:val="clear" w:pos="720"/>
          <w:tab w:val="clear" w:pos="4320"/>
          <w:tab w:val="clear" w:pos="8640"/>
          <w:tab w:val="num" w:pos="450"/>
        </w:tabs>
        <w:spacing w:before="120"/>
        <w:ind w:left="360"/>
        <w:rPr>
          <w:b/>
          <w:smallCaps/>
          <w:sz w:val="22"/>
          <w:szCs w:val="22"/>
        </w:rPr>
      </w:pPr>
      <w:r w:rsidRPr="00F52924">
        <w:rPr>
          <w:b/>
          <w:smallCaps/>
          <w:sz w:val="22"/>
          <w:szCs w:val="22"/>
        </w:rPr>
        <w:t>Project Overview:</w:t>
      </w:r>
    </w:p>
    <w:p w:rsidR="002A20AF" w:rsidRPr="00F52924" w:rsidRDefault="00CC1B33" w:rsidP="00F52924">
      <w:pPr>
        <w:pStyle w:val="Footer"/>
        <w:tabs>
          <w:tab w:val="clear" w:pos="4320"/>
          <w:tab w:val="clear" w:pos="8640"/>
        </w:tabs>
        <w:spacing w:after="80"/>
        <w:outlineLvl w:val="0"/>
        <w:rPr>
          <w:sz w:val="22"/>
          <w:szCs w:val="22"/>
        </w:rPr>
      </w:pPr>
      <w:r w:rsidRPr="00F52924">
        <w:rPr>
          <w:b/>
          <w:smallCaps/>
          <w:sz w:val="22"/>
          <w:szCs w:val="22"/>
        </w:rPr>
        <w:t xml:space="preserve">B.1. Describe the baseline project and the problem that it seeks to address: </w:t>
      </w:r>
    </w:p>
    <w:p w:rsidR="00AA2186" w:rsidRPr="00F52924" w:rsidRDefault="000B154F" w:rsidP="00F52924">
      <w:pPr>
        <w:pStyle w:val="Footer"/>
        <w:spacing w:after="80"/>
        <w:jc w:val="both"/>
        <w:rPr>
          <w:sz w:val="22"/>
          <w:szCs w:val="22"/>
        </w:rPr>
      </w:pPr>
      <w:r w:rsidRPr="00F52924">
        <w:rPr>
          <w:sz w:val="22"/>
          <w:szCs w:val="22"/>
        </w:rPr>
        <w:t xml:space="preserve">The </w:t>
      </w:r>
      <w:r w:rsidR="00E9638C" w:rsidRPr="00F52924">
        <w:rPr>
          <w:sz w:val="22"/>
          <w:szCs w:val="22"/>
        </w:rPr>
        <w:t xml:space="preserve">latest </w:t>
      </w:r>
      <w:r w:rsidRPr="00F52924">
        <w:rPr>
          <w:sz w:val="22"/>
          <w:szCs w:val="22"/>
        </w:rPr>
        <w:t xml:space="preserve">State of the Environment Report for Uganda (2008) states that Uganda’s development and people’s livelihoods are for now and in the foreseeable future dependent on the natural resource base. </w:t>
      </w:r>
      <w:r w:rsidR="00AA2186" w:rsidRPr="00F52924">
        <w:rPr>
          <w:sz w:val="22"/>
          <w:szCs w:val="22"/>
        </w:rPr>
        <w:t>Eighty five percent (85%) of Uganda’s population is rural, depending on rain-fed agriculture which is prone to impacts of climate variability and change. The country’s average population growth rate is 3.2%, one of the highest in the world (UBOS, 2009). At this growth rate, the population increased to 31.8 million in 2010 and is projected to increase to 37.9 million in 2015 and 61 million by 2040 (NDP, 2010). The population growth is highest in arid areas, averaging 9.7% in Kotido and 6% in Moroto and Nakapiripirit Districts. Some of the most resource-stressed and climate change-vulnerable communities exhibit the highest population growth rates. In its fourth report, the IPCC identified the ecosystems most vulnerable to climate change across the globe. Uganda is extraordinary in that it contains three of the ecosystems identified by the IPCC as the most vulnerable in Africa: drylands, water-basins, and mountain ranges (IPCC, 2007b).</w:t>
      </w:r>
      <w:r w:rsidR="00D71C7F" w:rsidRPr="00F52924">
        <w:rPr>
          <w:sz w:val="22"/>
          <w:szCs w:val="22"/>
        </w:rPr>
        <w:t>C</w:t>
      </w:r>
      <w:r w:rsidR="00AA2186" w:rsidRPr="00F52924">
        <w:rPr>
          <w:sz w:val="22"/>
          <w:szCs w:val="22"/>
        </w:rPr>
        <w:t xml:space="preserve">limate change challenges are also considered to be significant in urban Kampala. </w:t>
      </w:r>
    </w:p>
    <w:p w:rsidR="00AA2186" w:rsidRPr="00F52924" w:rsidRDefault="00AA2186" w:rsidP="00F52924">
      <w:pPr>
        <w:pStyle w:val="Footer"/>
        <w:spacing w:after="80"/>
        <w:jc w:val="both"/>
        <w:rPr>
          <w:sz w:val="22"/>
          <w:szCs w:val="22"/>
        </w:rPr>
      </w:pPr>
      <w:r w:rsidRPr="00F52924">
        <w:rPr>
          <w:sz w:val="22"/>
          <w:szCs w:val="22"/>
        </w:rPr>
        <w:t xml:space="preserve">To meet the needs of a growing population within such vulnerable ecosystems, natural resources are harvested unsustainably and this poses significant challenges to sustainable agricultural production, energy access, job creation and livelihoods assets. </w:t>
      </w:r>
      <w:r w:rsidRPr="00F52924">
        <w:rPr>
          <w:sz w:val="22"/>
          <w:szCs w:val="22"/>
        </w:rPr>
        <w:lastRenderedPageBreak/>
        <w:t xml:space="preserve">Deforestation is the main environmental issue confronting Uganda’s forest and savannah </w:t>
      </w:r>
      <w:r w:rsidR="00FB588E" w:rsidRPr="00F52924">
        <w:rPr>
          <w:sz w:val="22"/>
          <w:szCs w:val="22"/>
        </w:rPr>
        <w:t>woodlands. While</w:t>
      </w:r>
      <w:r w:rsidRPr="00F52924">
        <w:rPr>
          <w:sz w:val="22"/>
          <w:szCs w:val="22"/>
        </w:rPr>
        <w:t xml:space="preserve"> in 1890 around 45% of Uganda was covered by forests and woodlands, total forest coverage has now reduced to only 20% of the total land area. FAO estimates that forest cover in Uganda has halved during the past century, and currently is shrinking at a rate of 55,000 ha per year. Others estimate the rate of land clearance to be between 70,000 and 200,000 ha per year. </w:t>
      </w:r>
    </w:p>
    <w:p w:rsidR="004D77C5" w:rsidRPr="00F52924" w:rsidRDefault="00AA2186" w:rsidP="00F52924">
      <w:pPr>
        <w:pStyle w:val="Footer"/>
        <w:spacing w:after="80"/>
        <w:jc w:val="both"/>
        <w:rPr>
          <w:sz w:val="22"/>
          <w:szCs w:val="22"/>
        </w:rPr>
      </w:pPr>
      <w:r w:rsidRPr="00F52924">
        <w:rPr>
          <w:sz w:val="22"/>
          <w:szCs w:val="22"/>
        </w:rPr>
        <w:t xml:space="preserve">Forests in Uganda can be classified as woodlands (80%), highland forest (19%) and plantations (1%). Forests in protected areas under the </w:t>
      </w:r>
      <w:r w:rsidR="00F11D30" w:rsidRPr="00F52924">
        <w:rPr>
          <w:sz w:val="22"/>
          <w:szCs w:val="22"/>
        </w:rPr>
        <w:t>Permanent Forest Estate (PFE) cover</w:t>
      </w:r>
      <w:r w:rsidR="002C041D" w:rsidRPr="00F52924">
        <w:rPr>
          <w:sz w:val="22"/>
          <w:szCs w:val="22"/>
        </w:rPr>
        <w:t xml:space="preserve"> </w:t>
      </w:r>
      <w:r w:rsidR="00F11D30" w:rsidRPr="00F52924">
        <w:rPr>
          <w:sz w:val="22"/>
          <w:szCs w:val="22"/>
        </w:rPr>
        <w:t>18,810 km</w:t>
      </w:r>
      <w:r w:rsidR="00F11D30" w:rsidRPr="00F52924">
        <w:rPr>
          <w:sz w:val="22"/>
          <w:szCs w:val="22"/>
          <w:vertAlign w:val="superscript"/>
        </w:rPr>
        <w:t>2</w:t>
      </w:r>
      <w:r w:rsidR="00F11D30" w:rsidRPr="00F52924">
        <w:rPr>
          <w:sz w:val="22"/>
          <w:szCs w:val="22"/>
        </w:rPr>
        <w:t xml:space="preserve"> and are managed by the Forest Department (61%), Local governments (0.3%) and the Uganda Wildlife Authority (38.7%). </w:t>
      </w:r>
      <w:r w:rsidR="00B9702B" w:rsidRPr="00F52924">
        <w:rPr>
          <w:sz w:val="22"/>
          <w:szCs w:val="22"/>
        </w:rPr>
        <w:t xml:space="preserve">The </w:t>
      </w:r>
      <w:r w:rsidR="00985D37" w:rsidRPr="00F52924">
        <w:rPr>
          <w:sz w:val="22"/>
          <w:szCs w:val="22"/>
        </w:rPr>
        <w:t>qual</w:t>
      </w:r>
      <w:r w:rsidR="00B9702B" w:rsidRPr="00F52924">
        <w:rPr>
          <w:sz w:val="22"/>
          <w:szCs w:val="22"/>
        </w:rPr>
        <w:t>ity of tropical high forests has</w:t>
      </w:r>
      <w:r w:rsidR="00985D37" w:rsidRPr="00F52924">
        <w:rPr>
          <w:sz w:val="22"/>
          <w:szCs w:val="22"/>
        </w:rPr>
        <w:t xml:space="preserve"> been</w:t>
      </w:r>
      <w:r w:rsidR="00E07747" w:rsidRPr="00F52924">
        <w:rPr>
          <w:sz w:val="22"/>
          <w:szCs w:val="22"/>
        </w:rPr>
        <w:t xml:space="preserve"> – </w:t>
      </w:r>
      <w:r w:rsidR="002A5A92" w:rsidRPr="00F52924">
        <w:rPr>
          <w:sz w:val="22"/>
          <w:szCs w:val="22"/>
        </w:rPr>
        <w:t>and continues to be</w:t>
      </w:r>
      <w:r w:rsidR="00E07747" w:rsidRPr="00F52924">
        <w:rPr>
          <w:sz w:val="22"/>
          <w:szCs w:val="22"/>
        </w:rPr>
        <w:t xml:space="preserve"> – </w:t>
      </w:r>
      <w:r w:rsidR="00985D37" w:rsidRPr="00F52924">
        <w:rPr>
          <w:sz w:val="22"/>
          <w:szCs w:val="22"/>
        </w:rPr>
        <w:t xml:space="preserve">degraded. FAO (2000) estimates that the annual deforestation rate stands at about 0.9% per year based on data collected between 1990 and 1995. Other sources (MoA, </w:t>
      </w:r>
      <w:r w:rsidR="002C48E8" w:rsidRPr="00F52924">
        <w:rPr>
          <w:sz w:val="22"/>
          <w:szCs w:val="22"/>
        </w:rPr>
        <w:t xml:space="preserve">Mongabay, </w:t>
      </w:r>
      <w:r w:rsidR="00985D37" w:rsidRPr="00F52924">
        <w:rPr>
          <w:sz w:val="22"/>
          <w:szCs w:val="22"/>
        </w:rPr>
        <w:t xml:space="preserve">World Bank) estimate this to be between 1% and 3% per year. </w:t>
      </w:r>
      <w:r w:rsidR="00661D83" w:rsidRPr="00F52924">
        <w:rPr>
          <w:sz w:val="22"/>
          <w:szCs w:val="22"/>
        </w:rPr>
        <w:t xml:space="preserve">Uganda’s forestry sector contributes up to 6% of the country’s GDP and provides cash income to between 11-27% of households around forest reserves (Bush, 2004). </w:t>
      </w:r>
    </w:p>
    <w:p w:rsidR="002A20AF" w:rsidRPr="00F52924" w:rsidRDefault="00E741C2" w:rsidP="00F52924">
      <w:pPr>
        <w:pStyle w:val="Footer"/>
        <w:spacing w:after="80"/>
        <w:jc w:val="both"/>
        <w:rPr>
          <w:sz w:val="22"/>
          <w:szCs w:val="22"/>
        </w:rPr>
      </w:pPr>
      <w:r w:rsidRPr="00F52924">
        <w:rPr>
          <w:sz w:val="22"/>
          <w:szCs w:val="22"/>
        </w:rPr>
        <w:t xml:space="preserve">The leading causes of deforestation </w:t>
      </w:r>
      <w:r w:rsidR="00985D37" w:rsidRPr="00F52924">
        <w:rPr>
          <w:sz w:val="22"/>
          <w:szCs w:val="22"/>
        </w:rPr>
        <w:t>are over-harvesting (timber, firewood-domestic, firewood-</w:t>
      </w:r>
      <w:r w:rsidR="00BD3BC1" w:rsidRPr="00F52924">
        <w:rPr>
          <w:sz w:val="22"/>
          <w:szCs w:val="22"/>
        </w:rPr>
        <w:t>industrial</w:t>
      </w:r>
      <w:r w:rsidR="00985D37" w:rsidRPr="00F52924">
        <w:rPr>
          <w:sz w:val="22"/>
          <w:szCs w:val="22"/>
        </w:rPr>
        <w:t>, charcoal) and encroachment</w:t>
      </w:r>
      <w:r w:rsidR="00B9702B" w:rsidRPr="00F52924">
        <w:rPr>
          <w:sz w:val="22"/>
          <w:szCs w:val="22"/>
        </w:rPr>
        <w:t>,</w:t>
      </w:r>
      <w:r w:rsidR="00985D37" w:rsidRPr="00F52924">
        <w:rPr>
          <w:sz w:val="22"/>
          <w:szCs w:val="22"/>
        </w:rPr>
        <w:t xml:space="preserve"> with the root causes being policy deficiencies, </w:t>
      </w:r>
      <w:r w:rsidR="001C025A" w:rsidRPr="00F52924">
        <w:rPr>
          <w:sz w:val="22"/>
          <w:szCs w:val="22"/>
        </w:rPr>
        <w:t xml:space="preserve">lack of SLM practices, </w:t>
      </w:r>
      <w:r w:rsidR="00E77649" w:rsidRPr="00F52924">
        <w:rPr>
          <w:sz w:val="22"/>
          <w:szCs w:val="22"/>
        </w:rPr>
        <w:t xml:space="preserve">lack of appropriate technologies, </w:t>
      </w:r>
      <w:r w:rsidR="00985D37" w:rsidRPr="00F52924">
        <w:rPr>
          <w:sz w:val="22"/>
          <w:szCs w:val="22"/>
        </w:rPr>
        <w:t>market failure</w:t>
      </w:r>
      <w:r w:rsidR="007C2EAC" w:rsidRPr="00F52924">
        <w:rPr>
          <w:sz w:val="22"/>
          <w:szCs w:val="22"/>
        </w:rPr>
        <w:t>s</w:t>
      </w:r>
      <w:r w:rsidR="00985D37" w:rsidRPr="00F52924">
        <w:rPr>
          <w:sz w:val="22"/>
          <w:szCs w:val="22"/>
        </w:rPr>
        <w:t xml:space="preserve">, weak regulation and a rapidly increasing population driving up demand for forest and woodland products. </w:t>
      </w:r>
      <w:r w:rsidR="001C025A" w:rsidRPr="00F52924">
        <w:rPr>
          <w:sz w:val="22"/>
          <w:szCs w:val="22"/>
        </w:rPr>
        <w:t xml:space="preserve">A </w:t>
      </w:r>
      <w:r w:rsidR="00DA2B7F" w:rsidRPr="00F52924">
        <w:rPr>
          <w:sz w:val="22"/>
          <w:szCs w:val="22"/>
        </w:rPr>
        <w:t>lack of viable alternatives</w:t>
      </w:r>
      <w:r w:rsidR="00997B96" w:rsidRPr="00F52924">
        <w:rPr>
          <w:sz w:val="22"/>
          <w:szCs w:val="22"/>
        </w:rPr>
        <w:t xml:space="preserve"> pe</w:t>
      </w:r>
      <w:r w:rsidR="001C025A" w:rsidRPr="00F52924">
        <w:rPr>
          <w:sz w:val="22"/>
          <w:szCs w:val="22"/>
        </w:rPr>
        <w:t xml:space="preserve">rpetuates extractive activities from the natural resource base </w:t>
      </w:r>
      <w:r w:rsidR="00997B96" w:rsidRPr="00F52924">
        <w:rPr>
          <w:sz w:val="22"/>
          <w:szCs w:val="22"/>
        </w:rPr>
        <w:t>with low returns and high costs on the environment.</w:t>
      </w:r>
      <w:r w:rsidR="007B595A" w:rsidRPr="00F52924">
        <w:rPr>
          <w:sz w:val="22"/>
          <w:szCs w:val="22"/>
        </w:rPr>
        <w:t xml:space="preserve"> </w:t>
      </w:r>
      <w:r w:rsidR="00E07747" w:rsidRPr="00F52924">
        <w:rPr>
          <w:sz w:val="22"/>
          <w:szCs w:val="22"/>
        </w:rPr>
        <w:t xml:space="preserve">In Uganda’s dry </w:t>
      </w:r>
      <w:r w:rsidR="003C68EA" w:rsidRPr="00F52924">
        <w:rPr>
          <w:sz w:val="22"/>
          <w:szCs w:val="22"/>
        </w:rPr>
        <w:t>lands, which occupy an area stretching from the north-east through central regions to the south-west that is commonly referred to as the cattle corridor, the greatest environmental challenge is desertification. Desertification in this region</w:t>
      </w:r>
      <w:r w:rsidR="007B595A" w:rsidRPr="00F52924">
        <w:rPr>
          <w:sz w:val="22"/>
          <w:szCs w:val="22"/>
        </w:rPr>
        <w:t xml:space="preserve"> – which is a key producer of charcoal –</w:t>
      </w:r>
      <w:r w:rsidR="003C68EA" w:rsidRPr="00F52924">
        <w:rPr>
          <w:sz w:val="22"/>
          <w:szCs w:val="22"/>
        </w:rPr>
        <w:t xml:space="preserve"> is mostly driven by droughts, unsustainable </w:t>
      </w:r>
      <w:r w:rsidR="00D03E74" w:rsidRPr="00F52924">
        <w:rPr>
          <w:sz w:val="22"/>
          <w:szCs w:val="22"/>
        </w:rPr>
        <w:t>utilization</w:t>
      </w:r>
      <w:r w:rsidR="003C68EA" w:rsidRPr="00F52924">
        <w:rPr>
          <w:sz w:val="22"/>
          <w:szCs w:val="22"/>
        </w:rPr>
        <w:t xml:space="preserve"> of biomass for fuel wood (</w:t>
      </w:r>
      <w:r w:rsidR="00C41374" w:rsidRPr="00F52924">
        <w:rPr>
          <w:sz w:val="22"/>
          <w:szCs w:val="22"/>
        </w:rPr>
        <w:t xml:space="preserve">mainly </w:t>
      </w:r>
      <w:r w:rsidR="003C68EA" w:rsidRPr="00F52924">
        <w:rPr>
          <w:sz w:val="22"/>
          <w:szCs w:val="22"/>
        </w:rPr>
        <w:t xml:space="preserve">charcoal), poor farming practices and overgrazing.  </w:t>
      </w:r>
      <w:r w:rsidR="004D77C5" w:rsidRPr="00F52924">
        <w:rPr>
          <w:sz w:val="22"/>
          <w:szCs w:val="22"/>
        </w:rPr>
        <w:t>In Uganda’s woodlands and the cattle corridor, s</w:t>
      </w:r>
      <w:r w:rsidR="00A47DAD" w:rsidRPr="00F52924">
        <w:rPr>
          <w:sz w:val="22"/>
          <w:szCs w:val="22"/>
        </w:rPr>
        <w:t>oil erosion, declining fertility and nutrient loading of water bodies</w:t>
      </w:r>
      <w:r w:rsidR="004D77C5" w:rsidRPr="00F52924">
        <w:rPr>
          <w:sz w:val="22"/>
          <w:szCs w:val="22"/>
        </w:rPr>
        <w:t xml:space="preserve"> are rife: s</w:t>
      </w:r>
      <w:r w:rsidR="00A47DAD" w:rsidRPr="00F52924">
        <w:rPr>
          <w:sz w:val="22"/>
          <w:szCs w:val="22"/>
        </w:rPr>
        <w:t xml:space="preserve">oil erosion </w:t>
      </w:r>
      <w:r w:rsidR="004D77C5" w:rsidRPr="00F52924">
        <w:rPr>
          <w:sz w:val="22"/>
          <w:szCs w:val="22"/>
        </w:rPr>
        <w:t xml:space="preserve">in particular </w:t>
      </w:r>
      <w:r w:rsidR="00A47DAD" w:rsidRPr="00F52924">
        <w:rPr>
          <w:sz w:val="22"/>
          <w:szCs w:val="22"/>
        </w:rPr>
        <w:t>has been on the increase</w:t>
      </w:r>
      <w:r w:rsidR="00F60243" w:rsidRPr="00F52924">
        <w:rPr>
          <w:sz w:val="22"/>
          <w:szCs w:val="22"/>
        </w:rPr>
        <w:t xml:space="preserve"> </w:t>
      </w:r>
      <w:r w:rsidR="00A47DAD" w:rsidRPr="00F52924">
        <w:rPr>
          <w:sz w:val="22"/>
          <w:szCs w:val="22"/>
        </w:rPr>
        <w:t xml:space="preserve">in the whole corridor area </w:t>
      </w:r>
      <w:r w:rsidR="004D77C5" w:rsidRPr="00F52924">
        <w:rPr>
          <w:sz w:val="22"/>
          <w:szCs w:val="22"/>
        </w:rPr>
        <w:t xml:space="preserve">despite </w:t>
      </w:r>
      <w:r w:rsidR="00A47DAD" w:rsidRPr="00F52924">
        <w:rPr>
          <w:sz w:val="22"/>
          <w:szCs w:val="22"/>
        </w:rPr>
        <w:t xml:space="preserve">the huge efforts to contain it. </w:t>
      </w:r>
    </w:p>
    <w:p w:rsidR="000B37DA" w:rsidRPr="00F52924" w:rsidRDefault="00E07747" w:rsidP="00F52924">
      <w:pPr>
        <w:pStyle w:val="Footer"/>
        <w:spacing w:after="80"/>
        <w:jc w:val="both"/>
        <w:outlineLvl w:val="0"/>
        <w:rPr>
          <w:sz w:val="22"/>
          <w:szCs w:val="22"/>
        </w:rPr>
      </w:pPr>
      <w:r w:rsidRPr="00F52924">
        <w:rPr>
          <w:sz w:val="22"/>
          <w:szCs w:val="22"/>
        </w:rPr>
        <w:t>U</w:t>
      </w:r>
      <w:r w:rsidR="00AC5A27" w:rsidRPr="00F52924">
        <w:rPr>
          <w:sz w:val="22"/>
          <w:szCs w:val="22"/>
        </w:rPr>
        <w:t>ganda’s energy sector is characterized by over dependence on biomass energy which cont</w:t>
      </w:r>
      <w:r w:rsidR="00675D8E" w:rsidRPr="00F52924">
        <w:rPr>
          <w:sz w:val="22"/>
          <w:szCs w:val="22"/>
        </w:rPr>
        <w:t>ributes over 90</w:t>
      </w:r>
      <w:r w:rsidR="00AC5A27" w:rsidRPr="00F52924">
        <w:rPr>
          <w:sz w:val="22"/>
          <w:szCs w:val="22"/>
        </w:rPr>
        <w:t xml:space="preserve">% to the country’s total energy consumption. </w:t>
      </w:r>
      <w:r w:rsidR="00675D8E" w:rsidRPr="00F52924">
        <w:rPr>
          <w:sz w:val="22"/>
          <w:szCs w:val="22"/>
        </w:rPr>
        <w:t xml:space="preserve">In rural areas, access to energy services remains very poor, with only five percent of the rural population connected to an electricity supply; 93 percent still rely on biomass for cooking. </w:t>
      </w:r>
      <w:r w:rsidR="000B37DA" w:rsidRPr="00F52924">
        <w:rPr>
          <w:sz w:val="22"/>
          <w:szCs w:val="22"/>
        </w:rPr>
        <w:t xml:space="preserve">Charcoal is preferred to firewood (particularly by urban consumers) because it has higher energy density than wood. Because of this high-energy content per unit weight, it is easier to transport than wood and can be transported to markets far away from the forest. When used for cooking, it is substantially more efficient than wood and does not burn with much smoke. Because </w:t>
      </w:r>
      <w:r w:rsidR="00E25B7F" w:rsidRPr="00F52924">
        <w:rPr>
          <w:sz w:val="22"/>
          <w:szCs w:val="22"/>
        </w:rPr>
        <w:t>of this</w:t>
      </w:r>
      <w:r w:rsidR="000B37DA" w:rsidRPr="00F52924">
        <w:rPr>
          <w:sz w:val="22"/>
          <w:szCs w:val="22"/>
        </w:rPr>
        <w:t xml:space="preserve"> many people consider charcoal as a relatively modern fuel rather than a traditional one.</w:t>
      </w:r>
    </w:p>
    <w:p w:rsidR="00331EDD" w:rsidRPr="00F52924" w:rsidRDefault="001C025A" w:rsidP="00F52924">
      <w:pPr>
        <w:pStyle w:val="Footer"/>
        <w:tabs>
          <w:tab w:val="clear" w:pos="4320"/>
          <w:tab w:val="clear" w:pos="8640"/>
        </w:tabs>
        <w:spacing w:after="80"/>
        <w:jc w:val="both"/>
        <w:outlineLvl w:val="0"/>
        <w:rPr>
          <w:b/>
          <w:sz w:val="22"/>
          <w:szCs w:val="22"/>
          <w:u w:val="single"/>
        </w:rPr>
      </w:pPr>
      <w:r w:rsidRPr="00F52924">
        <w:rPr>
          <w:sz w:val="22"/>
          <w:szCs w:val="22"/>
        </w:rPr>
        <w:t>However</w:t>
      </w:r>
      <w:r w:rsidR="00AC5A27" w:rsidRPr="00F52924">
        <w:rPr>
          <w:sz w:val="22"/>
          <w:szCs w:val="22"/>
        </w:rPr>
        <w:t xml:space="preserve"> </w:t>
      </w:r>
      <w:r w:rsidR="00920151" w:rsidRPr="00F52924">
        <w:rPr>
          <w:sz w:val="22"/>
          <w:szCs w:val="22"/>
        </w:rPr>
        <w:t xml:space="preserve">notwithstanding its popularity </w:t>
      </w:r>
      <w:r w:rsidR="00AC5A27" w:rsidRPr="00F52924">
        <w:rPr>
          <w:sz w:val="22"/>
          <w:szCs w:val="22"/>
        </w:rPr>
        <w:t xml:space="preserve">the </w:t>
      </w:r>
      <w:r w:rsidR="00920151" w:rsidRPr="00F52924">
        <w:rPr>
          <w:sz w:val="22"/>
          <w:szCs w:val="22"/>
        </w:rPr>
        <w:t xml:space="preserve">charcoal </w:t>
      </w:r>
      <w:r w:rsidR="00AC5A27" w:rsidRPr="00F52924">
        <w:rPr>
          <w:sz w:val="22"/>
          <w:szCs w:val="22"/>
        </w:rPr>
        <w:t>sub-s</w:t>
      </w:r>
      <w:r w:rsidR="00920151" w:rsidRPr="00F52924">
        <w:rPr>
          <w:sz w:val="22"/>
          <w:szCs w:val="22"/>
        </w:rPr>
        <w:t xml:space="preserve">ector remains plagued </w:t>
      </w:r>
      <w:r w:rsidR="00AC5A27" w:rsidRPr="00F52924">
        <w:rPr>
          <w:sz w:val="22"/>
          <w:szCs w:val="22"/>
        </w:rPr>
        <w:t xml:space="preserve">by inefficient production practices. </w:t>
      </w:r>
      <w:r w:rsidR="00B9702B" w:rsidRPr="00F52924">
        <w:rPr>
          <w:sz w:val="22"/>
          <w:szCs w:val="22"/>
        </w:rPr>
        <w:t xml:space="preserve">Unsustainable </w:t>
      </w:r>
      <w:r w:rsidR="00AC5A27" w:rsidRPr="00F52924">
        <w:rPr>
          <w:sz w:val="22"/>
          <w:szCs w:val="22"/>
        </w:rPr>
        <w:t>charcoal production operations are increasingly a source o</w:t>
      </w:r>
      <w:r w:rsidR="00E07747" w:rsidRPr="00F52924">
        <w:rPr>
          <w:sz w:val="22"/>
          <w:szCs w:val="22"/>
        </w:rPr>
        <w:t>f environmental concern as slow-</w:t>
      </w:r>
      <w:r w:rsidR="00AC5A27" w:rsidRPr="00F52924">
        <w:rPr>
          <w:sz w:val="22"/>
          <w:szCs w:val="22"/>
        </w:rPr>
        <w:t xml:space="preserve">growing hard wood species are targeted. </w:t>
      </w:r>
      <w:r w:rsidR="003C05F4" w:rsidRPr="00F52924">
        <w:rPr>
          <w:sz w:val="22"/>
          <w:szCs w:val="22"/>
        </w:rPr>
        <w:t xml:space="preserve">The supply of charcoal to urban areas from </w:t>
      </w:r>
      <w:r w:rsidR="00920151" w:rsidRPr="00F52924">
        <w:rPr>
          <w:sz w:val="22"/>
          <w:szCs w:val="22"/>
        </w:rPr>
        <w:t xml:space="preserve">the closest </w:t>
      </w:r>
      <w:r w:rsidR="003C05F4" w:rsidRPr="00F52924">
        <w:rPr>
          <w:sz w:val="22"/>
          <w:szCs w:val="22"/>
        </w:rPr>
        <w:t xml:space="preserve">source districts </w:t>
      </w:r>
      <w:r w:rsidRPr="00F52924">
        <w:rPr>
          <w:sz w:val="22"/>
          <w:szCs w:val="22"/>
        </w:rPr>
        <w:t>(</w:t>
      </w:r>
      <w:r w:rsidR="00E07747" w:rsidRPr="00F52924">
        <w:rPr>
          <w:sz w:val="22"/>
          <w:szCs w:val="22"/>
        </w:rPr>
        <w:t xml:space="preserve">those </w:t>
      </w:r>
      <w:r w:rsidRPr="00F52924">
        <w:rPr>
          <w:sz w:val="22"/>
          <w:szCs w:val="22"/>
        </w:rPr>
        <w:t xml:space="preserve">surrounding the three major </w:t>
      </w:r>
      <w:r w:rsidR="00E07747" w:rsidRPr="00F52924">
        <w:rPr>
          <w:sz w:val="22"/>
          <w:szCs w:val="22"/>
        </w:rPr>
        <w:t>charcoal-</w:t>
      </w:r>
      <w:r w:rsidRPr="00F52924">
        <w:rPr>
          <w:sz w:val="22"/>
          <w:szCs w:val="22"/>
        </w:rPr>
        <w:t>consuming cities</w:t>
      </w:r>
      <w:r w:rsidR="00E07747" w:rsidRPr="00F52924">
        <w:rPr>
          <w:sz w:val="22"/>
          <w:szCs w:val="22"/>
        </w:rPr>
        <w:t xml:space="preserve"> of</w:t>
      </w:r>
      <w:r w:rsidRPr="00F52924">
        <w:rPr>
          <w:sz w:val="22"/>
          <w:szCs w:val="22"/>
        </w:rPr>
        <w:t xml:space="preserve"> Kampala, Jinja and Entebbe) </w:t>
      </w:r>
      <w:r w:rsidR="003C05F4" w:rsidRPr="00F52924">
        <w:rPr>
          <w:sz w:val="22"/>
          <w:szCs w:val="22"/>
        </w:rPr>
        <w:t xml:space="preserve">is either currently unsustainable or its sustainability is </w:t>
      </w:r>
      <w:r w:rsidR="00E07747" w:rsidRPr="00F52924">
        <w:rPr>
          <w:sz w:val="22"/>
          <w:szCs w:val="22"/>
        </w:rPr>
        <w:t xml:space="preserve">highly </w:t>
      </w:r>
      <w:r w:rsidR="003C05F4" w:rsidRPr="00F52924">
        <w:rPr>
          <w:sz w:val="22"/>
          <w:szCs w:val="22"/>
        </w:rPr>
        <w:t xml:space="preserve">threatened. </w:t>
      </w:r>
      <w:r w:rsidR="009B6E2E" w:rsidRPr="00F52924">
        <w:rPr>
          <w:sz w:val="22"/>
          <w:szCs w:val="22"/>
        </w:rPr>
        <w:t xml:space="preserve">Increased population levels, increased urbanization, inefficient charcoal production methods and lack of a sustainable wood source are the main reasons why the supply of charcoal to urban areas is threatened (GIZ/Energy Advisory Report to MEMD, 2006). </w:t>
      </w:r>
      <w:r w:rsidR="008267C2" w:rsidRPr="00F52924">
        <w:rPr>
          <w:sz w:val="22"/>
          <w:szCs w:val="22"/>
        </w:rPr>
        <w:t>R</w:t>
      </w:r>
      <w:r w:rsidR="009B6E2E" w:rsidRPr="00F52924">
        <w:rPr>
          <w:sz w:val="22"/>
          <w:szCs w:val="22"/>
        </w:rPr>
        <w:t>esults from a dynamic assessment show that tree biomass stocks in the woodlands are declining at a rate of 1.9 tons/ha/annum or a total of 1.33 million tons p.a. from the 700,000 ha of woodlands</w:t>
      </w:r>
      <w:r w:rsidR="00D569D5" w:rsidRPr="00F52924">
        <w:rPr>
          <w:sz w:val="22"/>
          <w:szCs w:val="22"/>
        </w:rPr>
        <w:t xml:space="preserve"> (National Biomass Study, 2003).</w:t>
      </w:r>
      <w:r w:rsidR="008D5135" w:rsidRPr="00F52924">
        <w:rPr>
          <w:sz w:val="22"/>
          <w:szCs w:val="22"/>
        </w:rPr>
        <w:t xml:space="preserve"> </w:t>
      </w:r>
      <w:r w:rsidR="009B6E2E" w:rsidRPr="00F52924">
        <w:rPr>
          <w:sz w:val="22"/>
          <w:szCs w:val="22"/>
        </w:rPr>
        <w:t>The majority of wood for making charcoal comes from private or community-owned woodlands but as the trees are becoming rapidly depleted, an increasing amount of wood is</w:t>
      </w:r>
      <w:r w:rsidR="004906C8" w:rsidRPr="00F52924">
        <w:rPr>
          <w:sz w:val="22"/>
          <w:szCs w:val="22"/>
        </w:rPr>
        <w:t xml:space="preserve"> coming (unlicensed and  illegally) from the Central Forest Reserves.</w:t>
      </w:r>
      <w:r w:rsidR="008C352B" w:rsidRPr="00F52924">
        <w:rPr>
          <w:sz w:val="22"/>
          <w:szCs w:val="22"/>
        </w:rPr>
        <w:t xml:space="preserve"> </w:t>
      </w:r>
      <w:r w:rsidR="00E0690A" w:rsidRPr="00F52924">
        <w:rPr>
          <w:sz w:val="22"/>
          <w:szCs w:val="22"/>
        </w:rPr>
        <w:t>At the same time, the Uganda</w:t>
      </w:r>
      <w:r w:rsidR="008D5135" w:rsidRPr="00F52924">
        <w:rPr>
          <w:sz w:val="22"/>
          <w:szCs w:val="22"/>
        </w:rPr>
        <w:t>n</w:t>
      </w:r>
      <w:r w:rsidR="00E0690A" w:rsidRPr="00F52924">
        <w:rPr>
          <w:sz w:val="22"/>
          <w:szCs w:val="22"/>
        </w:rPr>
        <w:t xml:space="preserve"> policy environment </w:t>
      </w:r>
      <w:r w:rsidR="004906C8" w:rsidRPr="00F52924">
        <w:rPr>
          <w:sz w:val="22"/>
          <w:szCs w:val="22"/>
        </w:rPr>
        <w:t>tend</w:t>
      </w:r>
      <w:r w:rsidR="008D5135" w:rsidRPr="00F52924">
        <w:rPr>
          <w:sz w:val="22"/>
          <w:szCs w:val="22"/>
        </w:rPr>
        <w:t>s</w:t>
      </w:r>
      <w:r w:rsidR="004906C8" w:rsidRPr="00F52924">
        <w:rPr>
          <w:sz w:val="22"/>
          <w:szCs w:val="22"/>
        </w:rPr>
        <w:t xml:space="preserve"> to consider wood-based fuels (chiefly </w:t>
      </w:r>
      <w:r w:rsidR="004D77C5" w:rsidRPr="00F52924">
        <w:rPr>
          <w:sz w:val="22"/>
          <w:szCs w:val="22"/>
        </w:rPr>
        <w:t>fuel wood</w:t>
      </w:r>
      <w:r w:rsidR="004906C8" w:rsidRPr="00F52924">
        <w:rPr>
          <w:sz w:val="22"/>
          <w:szCs w:val="22"/>
        </w:rPr>
        <w:t xml:space="preserve"> and charcoal) </w:t>
      </w:r>
      <w:r w:rsidR="008D5135" w:rsidRPr="00F52924">
        <w:rPr>
          <w:sz w:val="22"/>
          <w:szCs w:val="22"/>
        </w:rPr>
        <w:t xml:space="preserve">as </w:t>
      </w:r>
      <w:r w:rsidR="004906C8" w:rsidRPr="00F52924">
        <w:rPr>
          <w:sz w:val="22"/>
          <w:szCs w:val="22"/>
        </w:rPr>
        <w:t>a backward and ecologically risky energy source, and seek</w:t>
      </w:r>
      <w:r w:rsidR="00DB122A" w:rsidRPr="00F52924">
        <w:rPr>
          <w:sz w:val="22"/>
          <w:szCs w:val="22"/>
        </w:rPr>
        <w:t>s</w:t>
      </w:r>
      <w:r w:rsidR="004906C8" w:rsidRPr="00F52924">
        <w:rPr>
          <w:sz w:val="22"/>
          <w:szCs w:val="22"/>
        </w:rPr>
        <w:t xml:space="preserve"> to discourage its use or mitigate its prevalence. Uganda’s short- and medium-term policy priorities (2002-2012), for example, are principally focused on promoting fossil fuels or other substitute energy sources</w:t>
      </w:r>
      <w:r w:rsidR="00546257" w:rsidRPr="00F52924">
        <w:rPr>
          <w:sz w:val="22"/>
          <w:szCs w:val="22"/>
        </w:rPr>
        <w:t xml:space="preserve">; there is no specific energy strategy in place at present dealing </w:t>
      </w:r>
      <w:r w:rsidR="00DB122A" w:rsidRPr="00F52924">
        <w:rPr>
          <w:sz w:val="22"/>
          <w:szCs w:val="22"/>
        </w:rPr>
        <w:t xml:space="preserve">covering </w:t>
      </w:r>
      <w:r w:rsidR="00546257" w:rsidRPr="00F52924">
        <w:rPr>
          <w:sz w:val="22"/>
          <w:szCs w:val="22"/>
        </w:rPr>
        <w:t>biomass energy use.</w:t>
      </w:r>
    </w:p>
    <w:p w:rsidR="00220750" w:rsidRPr="00F52924" w:rsidRDefault="00487B4B" w:rsidP="00F52924">
      <w:pPr>
        <w:pStyle w:val="Footer"/>
        <w:spacing w:after="80"/>
        <w:jc w:val="both"/>
        <w:rPr>
          <w:b/>
          <w:sz w:val="22"/>
          <w:szCs w:val="22"/>
          <w:u w:val="single"/>
        </w:rPr>
      </w:pPr>
      <w:r w:rsidRPr="00F52924">
        <w:rPr>
          <w:b/>
          <w:sz w:val="22"/>
          <w:szCs w:val="22"/>
          <w:u w:val="single"/>
        </w:rPr>
        <w:t xml:space="preserve">Baseline project: </w:t>
      </w:r>
    </w:p>
    <w:p w:rsidR="002A20AF" w:rsidRPr="00F52924" w:rsidRDefault="00220750" w:rsidP="00F52924">
      <w:pPr>
        <w:pStyle w:val="Default"/>
        <w:jc w:val="both"/>
        <w:rPr>
          <w:sz w:val="22"/>
          <w:szCs w:val="22"/>
        </w:rPr>
      </w:pPr>
      <w:r w:rsidRPr="00F52924">
        <w:rPr>
          <w:sz w:val="22"/>
          <w:szCs w:val="22"/>
        </w:rPr>
        <w:t>Several stakeholders are now seeking to address Uganda’s biomass energy crisis on more systematic basis and it is in this context that this project is proposed. The baseline act</w:t>
      </w:r>
      <w:r w:rsidR="00D21A01" w:rsidRPr="00F52924">
        <w:rPr>
          <w:sz w:val="22"/>
          <w:szCs w:val="22"/>
        </w:rPr>
        <w:t>iv</w:t>
      </w:r>
      <w:r w:rsidR="00F14ED7" w:rsidRPr="00F52924">
        <w:rPr>
          <w:sz w:val="22"/>
          <w:szCs w:val="22"/>
        </w:rPr>
        <w:t>ities for this project are four</w:t>
      </w:r>
      <w:r w:rsidR="00D21A01" w:rsidRPr="00F52924">
        <w:rPr>
          <w:sz w:val="22"/>
          <w:szCs w:val="22"/>
        </w:rPr>
        <w:t xml:space="preserve">fold. </w:t>
      </w:r>
      <w:r w:rsidR="00487B4B" w:rsidRPr="00F52924">
        <w:rPr>
          <w:b/>
          <w:sz w:val="22"/>
          <w:szCs w:val="22"/>
        </w:rPr>
        <w:t>(1) The Promotion of Renewable Energy and Energy Efficiency Programme (PREEEP)</w:t>
      </w:r>
      <w:r w:rsidR="00AF322C" w:rsidRPr="00F52924">
        <w:rPr>
          <w:sz w:val="22"/>
          <w:szCs w:val="22"/>
        </w:rPr>
        <w:t xml:space="preserve"> is being implemented by the Ministry of Energy and Mineral Development (MEMD) with the support of the Deutsche Gesellschaft fur Internationale Zusammenarbeit (GIZ), the German Financial Cooperation (KfW) and the Center for International Migration (CIM)</w:t>
      </w:r>
      <w:r w:rsidRPr="00F52924">
        <w:rPr>
          <w:sz w:val="22"/>
          <w:szCs w:val="22"/>
        </w:rPr>
        <w:t xml:space="preserve"> while the </w:t>
      </w:r>
      <w:r w:rsidR="00487B4B" w:rsidRPr="00F52924">
        <w:rPr>
          <w:b/>
          <w:sz w:val="22"/>
          <w:szCs w:val="22"/>
        </w:rPr>
        <w:t>(2) EU Energy Initiative - Partnership Dialogue Facility (EUEI PDF) and GIZ are funding the Biomass Energy Strategy (BEST) initiative</w:t>
      </w:r>
      <w:r w:rsidR="001976D1" w:rsidRPr="00F52924">
        <w:rPr>
          <w:sz w:val="22"/>
          <w:szCs w:val="22"/>
        </w:rPr>
        <w:t>. PRE</w:t>
      </w:r>
      <w:r w:rsidRPr="00F52924">
        <w:rPr>
          <w:sz w:val="22"/>
          <w:szCs w:val="22"/>
        </w:rPr>
        <w:t xml:space="preserve">EP is a six (6) year program (May 2008-May 2014) worth an estimated US$ 3 million which follows on a first phase component which ended in May 2011. The second phase will run from June 2011 to May 2014. PREEEP has four main components: energy policy advice; sustainable biomass consumption; rural electrification; and energy efficiency with the overall objective of improving access to modern energy services and the efficient use of energy by households and the private sector. The largest single component of PREEP is dissemination of improved stoves (Rocket Lorena, Shielded Fire, Metal Rocket and Improved Charcoal stoves) for households, social institutions and SMEs. </w:t>
      </w:r>
      <w:r w:rsidR="001976D1" w:rsidRPr="00F52924">
        <w:rPr>
          <w:rFonts w:ascii="Arial" w:hAnsi="Arial" w:cs="Arial"/>
        </w:rPr>
        <w:t xml:space="preserve"> </w:t>
      </w:r>
      <w:r w:rsidR="00487B4B" w:rsidRPr="00F52924">
        <w:rPr>
          <w:sz w:val="22"/>
          <w:szCs w:val="22"/>
        </w:rPr>
        <w:t xml:space="preserve">The </w:t>
      </w:r>
      <w:r w:rsidR="001976D1" w:rsidRPr="00F52924">
        <w:rPr>
          <w:sz w:val="22"/>
          <w:szCs w:val="22"/>
        </w:rPr>
        <w:t>BEST initiative is valued at US$150,000 and is now working with various GoU stakeholders in the development of a national biomass energy strategy that sets out a rational and implementable approach to manage the biomass energy sector.</w:t>
      </w:r>
      <w:r w:rsidR="001328FD" w:rsidRPr="00F52924">
        <w:rPr>
          <w:sz w:val="22"/>
          <w:szCs w:val="22"/>
        </w:rPr>
        <w:t xml:space="preserve"> In collaboration with work under R-PP, the government’s SLM </w:t>
      </w:r>
      <w:r w:rsidR="001328FD" w:rsidRPr="00F52924">
        <w:rPr>
          <w:sz w:val="22"/>
          <w:szCs w:val="22"/>
        </w:rPr>
        <w:lastRenderedPageBreak/>
        <w:t>investment framework and other GEF projects, BEST will develop short, medium and long-term interventions to achieve sustainable management of biomass energy resources and provide better energy services to the people.</w:t>
      </w:r>
    </w:p>
    <w:p w:rsidR="002A20AF" w:rsidRPr="00F52924" w:rsidRDefault="002A20AF" w:rsidP="00F52924">
      <w:pPr>
        <w:pStyle w:val="Default"/>
        <w:jc w:val="both"/>
        <w:rPr>
          <w:sz w:val="22"/>
          <w:szCs w:val="22"/>
        </w:rPr>
      </w:pPr>
    </w:p>
    <w:p w:rsidR="00F60243" w:rsidRPr="00F52924" w:rsidRDefault="00184B04" w:rsidP="00F52924">
      <w:pPr>
        <w:pStyle w:val="Default"/>
        <w:jc w:val="both"/>
        <w:rPr>
          <w:sz w:val="22"/>
          <w:szCs w:val="22"/>
        </w:rPr>
      </w:pPr>
      <w:r w:rsidRPr="00F52924">
        <w:rPr>
          <w:sz w:val="22"/>
          <w:szCs w:val="22"/>
        </w:rPr>
        <w:t xml:space="preserve">At the same time the recently developed </w:t>
      </w:r>
      <w:r w:rsidR="00487B4B" w:rsidRPr="00F52924">
        <w:rPr>
          <w:b/>
          <w:sz w:val="22"/>
          <w:szCs w:val="22"/>
        </w:rPr>
        <w:t>(3) UNDP C</w:t>
      </w:r>
      <w:r w:rsidR="00D21A01" w:rsidRPr="00F52924">
        <w:rPr>
          <w:b/>
          <w:sz w:val="22"/>
          <w:szCs w:val="22"/>
        </w:rPr>
        <w:t>ountry Program Action Plan (C</w:t>
      </w:r>
      <w:r w:rsidR="00487B4B" w:rsidRPr="00F52924">
        <w:rPr>
          <w:b/>
          <w:sz w:val="22"/>
          <w:szCs w:val="22"/>
        </w:rPr>
        <w:t>PAP</w:t>
      </w:r>
      <w:r w:rsidR="00D21A01" w:rsidRPr="00F52924">
        <w:rPr>
          <w:b/>
          <w:sz w:val="22"/>
          <w:szCs w:val="22"/>
        </w:rPr>
        <w:t>)</w:t>
      </w:r>
      <w:r w:rsidR="00487B4B" w:rsidRPr="00F52924">
        <w:rPr>
          <w:b/>
          <w:sz w:val="22"/>
          <w:szCs w:val="22"/>
        </w:rPr>
        <w:t xml:space="preserve"> (2010-2014) for Uganda </w:t>
      </w:r>
      <w:r w:rsidR="00487B4B" w:rsidRPr="00F52924">
        <w:rPr>
          <w:sz w:val="22"/>
          <w:szCs w:val="22"/>
        </w:rPr>
        <w:t>includes</w:t>
      </w:r>
      <w:r w:rsidR="00487B4B" w:rsidRPr="00F52924">
        <w:rPr>
          <w:b/>
          <w:sz w:val="22"/>
          <w:szCs w:val="22"/>
        </w:rPr>
        <w:t xml:space="preserve"> </w:t>
      </w:r>
      <w:r w:rsidR="00487B4B" w:rsidRPr="00F52924">
        <w:rPr>
          <w:sz w:val="22"/>
          <w:szCs w:val="22"/>
        </w:rPr>
        <w:t>a major focus on “Strengthening Sustainable Environment and Natural Resource Management, Climate Change Adaptation and Mitigation</w:t>
      </w:r>
      <w:r w:rsidR="00487B4B" w:rsidRPr="00F52924">
        <w:rPr>
          <w:b/>
          <w:sz w:val="22"/>
          <w:szCs w:val="22"/>
        </w:rPr>
        <w:t>.”</w:t>
      </w:r>
      <w:r w:rsidRPr="00F52924">
        <w:rPr>
          <w:sz w:val="22"/>
          <w:szCs w:val="22"/>
        </w:rPr>
        <w:t xml:space="preserve"> The CPAP project for </w:t>
      </w:r>
      <w:r w:rsidR="00356163" w:rsidRPr="00F52924">
        <w:rPr>
          <w:sz w:val="22"/>
          <w:szCs w:val="22"/>
        </w:rPr>
        <w:t xml:space="preserve">this </w:t>
      </w:r>
      <w:r w:rsidRPr="00F52924">
        <w:rPr>
          <w:sz w:val="22"/>
          <w:szCs w:val="22"/>
        </w:rPr>
        <w:t>focal area will focus on strengthening the efforts and capacities of local governments, CSOs and communities to sustainably manage and utilize natural resources, integrate climate change adaptation and mitigation in their activities and build climate change resilient societies. This will be achieved through developing, piloting and implementing initiatives in biodive</w:t>
      </w:r>
      <w:r w:rsidR="00803AB6" w:rsidRPr="00F52924">
        <w:rPr>
          <w:sz w:val="22"/>
          <w:szCs w:val="22"/>
        </w:rPr>
        <w:t>rsity and ecosystem management,</w:t>
      </w:r>
      <w:r w:rsidRPr="00F52924">
        <w:rPr>
          <w:sz w:val="22"/>
          <w:szCs w:val="22"/>
        </w:rPr>
        <w:t xml:space="preserve"> sustainable land management, efficient energy technologies and reduction in GHG emissions,</w:t>
      </w:r>
      <w:r w:rsidR="00803AB6" w:rsidRPr="00F52924">
        <w:rPr>
          <w:sz w:val="22"/>
          <w:szCs w:val="22"/>
        </w:rPr>
        <w:t xml:space="preserve"> as well as</w:t>
      </w:r>
      <w:r w:rsidRPr="00F52924">
        <w:rPr>
          <w:sz w:val="22"/>
          <w:szCs w:val="22"/>
        </w:rPr>
        <w:t xml:space="preserve"> building climate change resilient communities. </w:t>
      </w:r>
      <w:r w:rsidR="003D3E16" w:rsidRPr="00F52924">
        <w:rPr>
          <w:sz w:val="22"/>
          <w:szCs w:val="22"/>
        </w:rPr>
        <w:t xml:space="preserve">Component 2 of the </w:t>
      </w:r>
      <w:r w:rsidR="00487B4B" w:rsidRPr="00F52924">
        <w:rPr>
          <w:sz w:val="22"/>
          <w:szCs w:val="22"/>
        </w:rPr>
        <w:t>project is “</w:t>
      </w:r>
      <w:r w:rsidR="00487B4B" w:rsidRPr="00F52924">
        <w:rPr>
          <w:i/>
          <w:sz w:val="22"/>
          <w:szCs w:val="22"/>
        </w:rPr>
        <w:t>Scaling-up successful Sustainable Land Management Models and Approaches</w:t>
      </w:r>
      <w:r w:rsidR="00487B4B" w:rsidRPr="00F52924">
        <w:rPr>
          <w:sz w:val="22"/>
          <w:szCs w:val="22"/>
        </w:rPr>
        <w:t>” with the corresponding Output as “</w:t>
      </w:r>
      <w:r w:rsidR="00487B4B" w:rsidRPr="00F52924">
        <w:rPr>
          <w:i/>
          <w:sz w:val="22"/>
          <w:szCs w:val="22"/>
        </w:rPr>
        <w:t>Successful Sustainable Land Management (SLM) practices identified, scaled up and strengthened</w:t>
      </w:r>
      <w:r w:rsidR="00487B4B" w:rsidRPr="00F52924">
        <w:rPr>
          <w:sz w:val="22"/>
          <w:szCs w:val="22"/>
        </w:rPr>
        <w:t>.” Component 3 of the project is “</w:t>
      </w:r>
      <w:r w:rsidR="00487B4B" w:rsidRPr="00F52924">
        <w:rPr>
          <w:i/>
          <w:sz w:val="22"/>
          <w:szCs w:val="22"/>
        </w:rPr>
        <w:t>Undertaking initiatives that enhance the efficient utiliz</w:t>
      </w:r>
      <w:r w:rsidR="00AF322C" w:rsidRPr="00F52924">
        <w:rPr>
          <w:i/>
          <w:sz w:val="22"/>
          <w:szCs w:val="22"/>
        </w:rPr>
        <w:t>ation of biomass energy, promote renewable energy technologies, and reduce GHG emissions</w:t>
      </w:r>
      <w:r w:rsidR="00AF322C" w:rsidRPr="00F52924">
        <w:rPr>
          <w:sz w:val="22"/>
          <w:szCs w:val="22"/>
        </w:rPr>
        <w:t xml:space="preserve">” with the corresponding output of </w:t>
      </w:r>
      <w:r w:rsidR="003D3E16" w:rsidRPr="00F52924">
        <w:rPr>
          <w:sz w:val="22"/>
          <w:szCs w:val="22"/>
        </w:rPr>
        <w:t>“</w:t>
      </w:r>
      <w:r w:rsidR="003D3E16" w:rsidRPr="00F52924">
        <w:rPr>
          <w:i/>
          <w:sz w:val="22"/>
          <w:szCs w:val="22"/>
        </w:rPr>
        <w:t>Mechanisms for enhancing efficient utiliz</w:t>
      </w:r>
      <w:r w:rsidR="00487B4B" w:rsidRPr="00F52924">
        <w:rPr>
          <w:i/>
          <w:sz w:val="22"/>
          <w:szCs w:val="22"/>
        </w:rPr>
        <w:t>ation of biomass energy, promoting Renewable Energy Technologies (RET), and reducing GHG emissions developed and tested</w:t>
      </w:r>
      <w:r w:rsidR="00487B4B" w:rsidRPr="00F52924">
        <w:rPr>
          <w:sz w:val="22"/>
          <w:szCs w:val="22"/>
        </w:rPr>
        <w:t>.” Activities under this output will include funding for technologies that promote recycling and clean combustion resulting in low GHG emissions (climate change mitigation) and development of economic incentives</w:t>
      </w:r>
      <w:r w:rsidRPr="00F52924">
        <w:rPr>
          <w:sz w:val="22"/>
          <w:szCs w:val="22"/>
        </w:rPr>
        <w:t xml:space="preserve"> for sustainable charcoal and RE technologies, as well as assistance with preparation of a</w:t>
      </w:r>
      <w:r w:rsidR="00AC427E" w:rsidRPr="00F52924">
        <w:rPr>
          <w:sz w:val="22"/>
          <w:szCs w:val="22"/>
        </w:rPr>
        <w:t xml:space="preserve"> Biomass Energy Strategy (BEST) with GIZ. </w:t>
      </w:r>
      <w:r w:rsidRPr="00F52924">
        <w:rPr>
          <w:sz w:val="22"/>
          <w:szCs w:val="22"/>
        </w:rPr>
        <w:t>The UNDP CPAP has committed a total amount of US$ 6.7 million in UNDP core resources</w:t>
      </w:r>
      <w:r w:rsidR="00AC427E" w:rsidRPr="00F52924">
        <w:rPr>
          <w:sz w:val="22"/>
          <w:szCs w:val="22"/>
        </w:rPr>
        <w:t xml:space="preserve"> for the entire project</w:t>
      </w:r>
      <w:r w:rsidRPr="00F52924">
        <w:rPr>
          <w:sz w:val="22"/>
          <w:szCs w:val="22"/>
        </w:rPr>
        <w:t xml:space="preserve">, including </w:t>
      </w:r>
      <w:r w:rsidR="00AC427E" w:rsidRPr="00F52924">
        <w:rPr>
          <w:sz w:val="22"/>
          <w:szCs w:val="22"/>
        </w:rPr>
        <w:t xml:space="preserve">approximately </w:t>
      </w:r>
      <w:r w:rsidRPr="00F52924">
        <w:rPr>
          <w:sz w:val="22"/>
          <w:szCs w:val="22"/>
        </w:rPr>
        <w:t>US$ 1.85</w:t>
      </w:r>
      <w:r w:rsidR="00AC427E" w:rsidRPr="00F52924">
        <w:rPr>
          <w:sz w:val="22"/>
          <w:szCs w:val="22"/>
        </w:rPr>
        <w:t xml:space="preserve"> million for planned activities under Components #2 and #3 </w:t>
      </w:r>
      <w:r w:rsidRPr="00F52924">
        <w:rPr>
          <w:sz w:val="22"/>
          <w:szCs w:val="22"/>
        </w:rPr>
        <w:t xml:space="preserve">which will serve as </w:t>
      </w:r>
      <w:r w:rsidR="00356163" w:rsidRPr="00F52924">
        <w:rPr>
          <w:sz w:val="22"/>
          <w:szCs w:val="22"/>
        </w:rPr>
        <w:t>co-financing for this project.</w:t>
      </w:r>
    </w:p>
    <w:p w:rsidR="00F60243" w:rsidRPr="00F52924" w:rsidRDefault="00F60243" w:rsidP="00F52924">
      <w:pPr>
        <w:pStyle w:val="Default"/>
        <w:jc w:val="both"/>
        <w:rPr>
          <w:sz w:val="22"/>
          <w:szCs w:val="22"/>
        </w:rPr>
      </w:pPr>
    </w:p>
    <w:p w:rsidR="002A20AF" w:rsidRPr="00F52924" w:rsidRDefault="00793608" w:rsidP="00F52924">
      <w:pPr>
        <w:pStyle w:val="Default"/>
        <w:jc w:val="both"/>
        <w:rPr>
          <w:sz w:val="22"/>
          <w:szCs w:val="22"/>
        </w:rPr>
      </w:pPr>
      <w:r w:rsidRPr="00F52924">
        <w:rPr>
          <w:sz w:val="22"/>
          <w:szCs w:val="22"/>
        </w:rPr>
        <w:t xml:space="preserve">Finally </w:t>
      </w:r>
      <w:r w:rsidR="00B00B7A" w:rsidRPr="00F52924">
        <w:rPr>
          <w:b/>
          <w:sz w:val="22"/>
          <w:szCs w:val="22"/>
        </w:rPr>
        <w:t xml:space="preserve">(4) </w:t>
      </w:r>
      <w:r w:rsidR="00C04F9C" w:rsidRPr="00F52924">
        <w:rPr>
          <w:b/>
          <w:sz w:val="22"/>
          <w:szCs w:val="22"/>
        </w:rPr>
        <w:t>FAO Uganda</w:t>
      </w:r>
      <w:r w:rsidRPr="00F52924">
        <w:rPr>
          <w:sz w:val="22"/>
          <w:szCs w:val="22"/>
        </w:rPr>
        <w:t xml:space="preserve"> is </w:t>
      </w:r>
      <w:r w:rsidR="00B00B7A" w:rsidRPr="00F52924">
        <w:rPr>
          <w:sz w:val="22"/>
          <w:szCs w:val="22"/>
        </w:rPr>
        <w:t>implementing</w:t>
      </w:r>
      <w:r w:rsidR="00C04F9C" w:rsidRPr="00F52924">
        <w:rPr>
          <w:sz w:val="22"/>
          <w:szCs w:val="22"/>
        </w:rPr>
        <w:t xml:space="preserve"> a large number of Farmer Field Schools</w:t>
      </w:r>
      <w:r w:rsidR="00B00B7A" w:rsidRPr="00F52924">
        <w:rPr>
          <w:sz w:val="22"/>
          <w:szCs w:val="22"/>
        </w:rPr>
        <w:t xml:space="preserve"> (FFS) and Agro-Pastoral Field Schools (APFS)</w:t>
      </w:r>
      <w:r w:rsidR="00C04F9C" w:rsidRPr="00F52924">
        <w:rPr>
          <w:sz w:val="22"/>
          <w:szCs w:val="22"/>
        </w:rPr>
        <w:t xml:space="preserve"> (over 3,000) in the north and east of th</w:t>
      </w:r>
      <w:r w:rsidR="00B00B7A" w:rsidRPr="00F52924">
        <w:rPr>
          <w:sz w:val="22"/>
          <w:szCs w:val="22"/>
        </w:rPr>
        <w:t>e Country. The FFS methodology has been proven to be</w:t>
      </w:r>
      <w:r w:rsidR="00C04F9C" w:rsidRPr="00F52924">
        <w:rPr>
          <w:sz w:val="22"/>
          <w:szCs w:val="22"/>
        </w:rPr>
        <w:t xml:space="preserve"> a powerful tool for skills enhancement and technology transfer to rural communities</w:t>
      </w:r>
      <w:r w:rsidR="00B00B7A" w:rsidRPr="00F52924">
        <w:rPr>
          <w:sz w:val="22"/>
          <w:szCs w:val="22"/>
        </w:rPr>
        <w:t xml:space="preserve">. </w:t>
      </w:r>
      <w:r w:rsidR="00C04F9C" w:rsidRPr="00F52924">
        <w:rPr>
          <w:sz w:val="22"/>
          <w:szCs w:val="22"/>
        </w:rPr>
        <w:t xml:space="preserve">The methodology is flexible enough to allow for adjustments to focus on different topics; FFS and APFS in Uganda generally include components on rural energy (energy saving stoves), forestry (tree nurseries and SFM principles) and SLM. </w:t>
      </w:r>
      <w:r w:rsidR="00B00B7A" w:rsidRPr="00F52924">
        <w:rPr>
          <w:sz w:val="22"/>
          <w:szCs w:val="22"/>
        </w:rPr>
        <w:t>The project will build on the already existing FAO FFS network, as well as FAO’s existing relationships with district governments.</w:t>
      </w:r>
      <w:r w:rsidR="004420F9" w:rsidRPr="00F52924">
        <w:rPr>
          <w:sz w:val="22"/>
          <w:szCs w:val="22"/>
        </w:rPr>
        <w:t xml:space="preserve"> </w:t>
      </w:r>
      <w:r w:rsidR="00356163" w:rsidRPr="00F52924">
        <w:rPr>
          <w:sz w:val="22"/>
          <w:szCs w:val="22"/>
        </w:rPr>
        <w:t>A summary of the various baseline activities for the proposed GEF project is listed below:</w:t>
      </w:r>
    </w:p>
    <w:p w:rsidR="002A20AF" w:rsidRPr="00F52924" w:rsidRDefault="002A20AF" w:rsidP="00F52924">
      <w:pPr>
        <w:pStyle w:val="Default"/>
        <w:jc w:val="both"/>
        <w:rPr>
          <w:sz w:val="22"/>
          <w:szCs w:val="22"/>
        </w:rPr>
      </w:pPr>
    </w:p>
    <w:tbl>
      <w:tblPr>
        <w:tblStyle w:val="TableGrid"/>
        <w:tblW w:w="0" w:type="auto"/>
        <w:tblLook w:val="04A0"/>
      </w:tblPr>
      <w:tblGrid>
        <w:gridCol w:w="9558"/>
        <w:gridCol w:w="1908"/>
      </w:tblGrid>
      <w:tr w:rsidR="00323142" w:rsidRPr="00F52924" w:rsidTr="00E55B5D">
        <w:tc>
          <w:tcPr>
            <w:tcW w:w="9558" w:type="dxa"/>
          </w:tcPr>
          <w:p w:rsidR="002A20AF" w:rsidRPr="00F52924" w:rsidRDefault="002A20AF" w:rsidP="00F52924">
            <w:pPr>
              <w:pStyle w:val="Default"/>
              <w:jc w:val="center"/>
              <w:rPr>
                <w:b/>
                <w:sz w:val="20"/>
                <w:szCs w:val="20"/>
              </w:rPr>
            </w:pPr>
          </w:p>
          <w:tbl>
            <w:tblPr>
              <w:tblW w:w="0" w:type="auto"/>
              <w:tblBorders>
                <w:top w:val="nil"/>
                <w:left w:val="nil"/>
                <w:bottom w:val="nil"/>
                <w:right w:val="nil"/>
              </w:tblBorders>
              <w:tblLook w:val="0000"/>
            </w:tblPr>
            <w:tblGrid>
              <w:gridCol w:w="5490"/>
              <w:gridCol w:w="222"/>
            </w:tblGrid>
            <w:tr w:rsidR="00323142" w:rsidRPr="00F52924">
              <w:trPr>
                <w:trHeight w:val="231"/>
              </w:trPr>
              <w:tc>
                <w:tcPr>
                  <w:tcW w:w="0" w:type="auto"/>
                </w:tcPr>
                <w:p w:rsidR="002A20AF" w:rsidRPr="00F52924" w:rsidRDefault="00487B4B" w:rsidP="00F52924">
                  <w:pPr>
                    <w:pStyle w:val="Default"/>
                    <w:jc w:val="center"/>
                    <w:rPr>
                      <w:rFonts w:eastAsia="Times New Roman"/>
                      <w:b/>
                      <w:sz w:val="22"/>
                      <w:szCs w:val="22"/>
                    </w:rPr>
                  </w:pPr>
                  <w:r w:rsidRPr="00F52924">
                    <w:rPr>
                      <w:rFonts w:eastAsia="Times New Roman"/>
                      <w:b/>
                      <w:sz w:val="22"/>
                      <w:szCs w:val="22"/>
                    </w:rPr>
                    <w:t>Baseline Activities for Proposed GEF project (by donor)</w:t>
                  </w:r>
                </w:p>
              </w:tc>
              <w:tc>
                <w:tcPr>
                  <w:tcW w:w="0" w:type="auto"/>
                </w:tcPr>
                <w:p w:rsidR="002A20AF" w:rsidRPr="00F52924" w:rsidRDefault="002A20AF" w:rsidP="00F52924">
                  <w:pPr>
                    <w:pStyle w:val="Default"/>
                    <w:jc w:val="center"/>
                    <w:rPr>
                      <w:rFonts w:eastAsia="Times New Roman"/>
                      <w:b/>
                      <w:sz w:val="22"/>
                      <w:szCs w:val="22"/>
                    </w:rPr>
                  </w:pPr>
                </w:p>
              </w:tc>
            </w:tr>
          </w:tbl>
          <w:p w:rsidR="002A20AF" w:rsidRPr="00F52924" w:rsidRDefault="002A20AF" w:rsidP="00F52924">
            <w:pPr>
              <w:pStyle w:val="Default"/>
              <w:jc w:val="center"/>
              <w:rPr>
                <w:b/>
                <w:sz w:val="20"/>
                <w:szCs w:val="20"/>
              </w:rPr>
            </w:pPr>
          </w:p>
        </w:tc>
        <w:tc>
          <w:tcPr>
            <w:tcW w:w="1908" w:type="dxa"/>
          </w:tcPr>
          <w:p w:rsidR="002A20AF" w:rsidRPr="00F52924" w:rsidRDefault="002A20AF" w:rsidP="00F52924">
            <w:pPr>
              <w:pStyle w:val="Default"/>
              <w:jc w:val="center"/>
              <w:rPr>
                <w:b/>
                <w:bCs/>
                <w:sz w:val="20"/>
                <w:szCs w:val="20"/>
              </w:rPr>
            </w:pPr>
          </w:p>
          <w:p w:rsidR="002A20AF" w:rsidRPr="00F52924" w:rsidRDefault="00487B4B" w:rsidP="00F52924">
            <w:pPr>
              <w:pStyle w:val="Default"/>
              <w:jc w:val="center"/>
              <w:rPr>
                <w:b/>
                <w:sz w:val="20"/>
                <w:szCs w:val="20"/>
              </w:rPr>
            </w:pPr>
            <w:r w:rsidRPr="00F52924">
              <w:rPr>
                <w:b/>
                <w:bCs/>
                <w:sz w:val="20"/>
                <w:szCs w:val="20"/>
              </w:rPr>
              <w:t>Indicative Budget</w:t>
            </w:r>
          </w:p>
          <w:p w:rsidR="002A20AF" w:rsidRPr="00F52924" w:rsidRDefault="00487B4B" w:rsidP="00F52924">
            <w:pPr>
              <w:pStyle w:val="Default"/>
              <w:jc w:val="center"/>
              <w:rPr>
                <w:b/>
                <w:sz w:val="20"/>
                <w:szCs w:val="20"/>
              </w:rPr>
            </w:pPr>
            <w:r w:rsidRPr="00F52924">
              <w:rPr>
                <w:b/>
                <w:bCs/>
                <w:sz w:val="20"/>
                <w:szCs w:val="20"/>
              </w:rPr>
              <w:t>(2011 – 2014)</w:t>
            </w:r>
          </w:p>
        </w:tc>
      </w:tr>
      <w:tr w:rsidR="00323142" w:rsidRPr="00F52924" w:rsidTr="00E55B5D">
        <w:trPr>
          <w:trHeight w:val="980"/>
        </w:trPr>
        <w:tc>
          <w:tcPr>
            <w:tcW w:w="9558" w:type="dxa"/>
          </w:tcPr>
          <w:p w:rsidR="002A20AF" w:rsidRPr="00F52924" w:rsidRDefault="00487B4B" w:rsidP="00F52924">
            <w:pPr>
              <w:pStyle w:val="Default"/>
              <w:numPr>
                <w:ilvl w:val="0"/>
                <w:numId w:val="32"/>
              </w:numPr>
              <w:jc w:val="both"/>
              <w:rPr>
                <w:sz w:val="20"/>
                <w:szCs w:val="20"/>
              </w:rPr>
            </w:pPr>
            <w:r w:rsidRPr="00F52924">
              <w:rPr>
                <w:sz w:val="20"/>
                <w:szCs w:val="20"/>
              </w:rPr>
              <w:t xml:space="preserve">Dissemination of improved stoves for households and institutions </w:t>
            </w:r>
          </w:p>
          <w:p w:rsidR="002A20AF" w:rsidRPr="00F52924" w:rsidRDefault="00487B4B" w:rsidP="00F52924">
            <w:pPr>
              <w:pStyle w:val="Default"/>
              <w:numPr>
                <w:ilvl w:val="0"/>
                <w:numId w:val="32"/>
              </w:numPr>
              <w:jc w:val="both"/>
              <w:rPr>
                <w:sz w:val="20"/>
                <w:szCs w:val="20"/>
              </w:rPr>
            </w:pPr>
            <w:r w:rsidRPr="00F52924">
              <w:rPr>
                <w:sz w:val="20"/>
                <w:szCs w:val="20"/>
              </w:rPr>
              <w:t xml:space="preserve">Development of capacities of local organizations in the construction and repair, marketing, and monitoring of improved stoves. </w:t>
            </w:r>
          </w:p>
          <w:p w:rsidR="002A20AF" w:rsidRPr="00F52924" w:rsidRDefault="00487B4B" w:rsidP="00F52924">
            <w:pPr>
              <w:pStyle w:val="Default"/>
              <w:numPr>
                <w:ilvl w:val="0"/>
                <w:numId w:val="32"/>
              </w:numPr>
              <w:jc w:val="both"/>
              <w:rPr>
                <w:sz w:val="20"/>
                <w:szCs w:val="20"/>
              </w:rPr>
            </w:pPr>
            <w:r w:rsidRPr="00F52924">
              <w:rPr>
                <w:sz w:val="20"/>
                <w:szCs w:val="20"/>
              </w:rPr>
              <w:t>Implementation of consolidation work in districts covered during 2008-2011. (PREEP)</w:t>
            </w:r>
          </w:p>
        </w:tc>
        <w:tc>
          <w:tcPr>
            <w:tcW w:w="1908" w:type="dxa"/>
          </w:tcPr>
          <w:p w:rsidR="00323142" w:rsidRPr="00F52924" w:rsidRDefault="00550CE0" w:rsidP="00F52924">
            <w:pPr>
              <w:pStyle w:val="Default"/>
              <w:spacing w:after="200" w:line="276" w:lineRule="auto"/>
              <w:jc w:val="both"/>
              <w:rPr>
                <w:sz w:val="20"/>
                <w:szCs w:val="20"/>
              </w:rPr>
            </w:pPr>
            <w:r w:rsidRPr="00F52924">
              <w:rPr>
                <w:sz w:val="20"/>
                <w:szCs w:val="20"/>
              </w:rPr>
              <w:t>1.2</w:t>
            </w:r>
            <w:r w:rsidR="00487B4B" w:rsidRPr="00F52924">
              <w:rPr>
                <w:sz w:val="20"/>
                <w:szCs w:val="20"/>
              </w:rPr>
              <w:t xml:space="preserve"> million Euro</w:t>
            </w:r>
          </w:p>
        </w:tc>
      </w:tr>
      <w:tr w:rsidR="003704E5" w:rsidRPr="00F52924" w:rsidTr="00E55B5D">
        <w:trPr>
          <w:trHeight w:val="530"/>
        </w:trPr>
        <w:tc>
          <w:tcPr>
            <w:tcW w:w="9558" w:type="dxa"/>
          </w:tcPr>
          <w:p w:rsidR="002A20AF" w:rsidRPr="00F52924" w:rsidRDefault="00487B4B" w:rsidP="00F52924">
            <w:pPr>
              <w:pStyle w:val="Default"/>
              <w:numPr>
                <w:ilvl w:val="0"/>
                <w:numId w:val="33"/>
              </w:numPr>
              <w:jc w:val="both"/>
              <w:rPr>
                <w:sz w:val="20"/>
                <w:szCs w:val="20"/>
              </w:rPr>
            </w:pPr>
            <w:r w:rsidRPr="00F52924">
              <w:rPr>
                <w:sz w:val="20"/>
                <w:szCs w:val="20"/>
              </w:rPr>
              <w:t>Assistance to the Ministry of Education to adopt energy aspects in the curriculum of primary schools (PREEP)</w:t>
            </w:r>
          </w:p>
        </w:tc>
        <w:tc>
          <w:tcPr>
            <w:tcW w:w="1908" w:type="dxa"/>
          </w:tcPr>
          <w:p w:rsidR="003704E5" w:rsidRPr="00F52924" w:rsidRDefault="00487B4B" w:rsidP="00F52924">
            <w:pPr>
              <w:pStyle w:val="Default"/>
              <w:spacing w:after="200" w:line="276" w:lineRule="auto"/>
              <w:jc w:val="both"/>
              <w:rPr>
                <w:sz w:val="20"/>
                <w:szCs w:val="20"/>
              </w:rPr>
            </w:pPr>
            <w:r w:rsidRPr="00F52924">
              <w:rPr>
                <w:sz w:val="20"/>
                <w:szCs w:val="20"/>
              </w:rPr>
              <w:t>200,000 Euro</w:t>
            </w:r>
          </w:p>
        </w:tc>
      </w:tr>
      <w:tr w:rsidR="003704E5" w:rsidRPr="00F52924" w:rsidTr="00E55B5D">
        <w:tc>
          <w:tcPr>
            <w:tcW w:w="9558" w:type="dxa"/>
          </w:tcPr>
          <w:p w:rsidR="002A20AF" w:rsidRPr="00F52924" w:rsidRDefault="00487B4B" w:rsidP="00F52924">
            <w:pPr>
              <w:pStyle w:val="Default"/>
              <w:numPr>
                <w:ilvl w:val="0"/>
                <w:numId w:val="33"/>
              </w:numPr>
              <w:jc w:val="both"/>
              <w:rPr>
                <w:sz w:val="20"/>
                <w:szCs w:val="20"/>
              </w:rPr>
            </w:pPr>
            <w:r w:rsidRPr="00F52924">
              <w:rPr>
                <w:sz w:val="20"/>
                <w:szCs w:val="20"/>
              </w:rPr>
              <w:t>Embedding technical advisors at district level to assist local governments in implementing renewable energy activities including biomass (PREEP)</w:t>
            </w:r>
          </w:p>
        </w:tc>
        <w:tc>
          <w:tcPr>
            <w:tcW w:w="1908" w:type="dxa"/>
          </w:tcPr>
          <w:p w:rsidR="003704E5" w:rsidRPr="00F52924" w:rsidRDefault="00487B4B" w:rsidP="00F52924">
            <w:pPr>
              <w:pStyle w:val="Default"/>
              <w:spacing w:after="200" w:line="276" w:lineRule="auto"/>
              <w:jc w:val="both"/>
              <w:rPr>
                <w:sz w:val="20"/>
                <w:szCs w:val="20"/>
              </w:rPr>
            </w:pPr>
            <w:r w:rsidRPr="00F52924">
              <w:rPr>
                <w:sz w:val="20"/>
                <w:szCs w:val="20"/>
              </w:rPr>
              <w:t>400,000 Euro</w:t>
            </w:r>
          </w:p>
        </w:tc>
      </w:tr>
      <w:tr w:rsidR="003704E5" w:rsidRPr="00F52924" w:rsidTr="00E55B5D">
        <w:trPr>
          <w:trHeight w:val="413"/>
        </w:trPr>
        <w:tc>
          <w:tcPr>
            <w:tcW w:w="9558" w:type="dxa"/>
          </w:tcPr>
          <w:p w:rsidR="002A20AF" w:rsidRPr="00F52924" w:rsidRDefault="00487B4B" w:rsidP="00F52924">
            <w:pPr>
              <w:pStyle w:val="Default"/>
              <w:numPr>
                <w:ilvl w:val="0"/>
                <w:numId w:val="33"/>
              </w:numPr>
              <w:jc w:val="both"/>
              <w:rPr>
                <w:sz w:val="20"/>
                <w:szCs w:val="20"/>
              </w:rPr>
            </w:pPr>
            <w:r w:rsidRPr="00F52924">
              <w:rPr>
                <w:sz w:val="20"/>
                <w:szCs w:val="20"/>
              </w:rPr>
              <w:t>Implementation of awareness campaigns to promote biomass energy technologies (PREEP)</w:t>
            </w:r>
          </w:p>
        </w:tc>
        <w:tc>
          <w:tcPr>
            <w:tcW w:w="1908" w:type="dxa"/>
          </w:tcPr>
          <w:p w:rsidR="003704E5" w:rsidRPr="00F52924" w:rsidRDefault="00487B4B" w:rsidP="00F52924">
            <w:pPr>
              <w:pStyle w:val="Default"/>
              <w:spacing w:after="200" w:line="276" w:lineRule="auto"/>
              <w:jc w:val="both"/>
              <w:rPr>
                <w:sz w:val="20"/>
                <w:szCs w:val="20"/>
              </w:rPr>
            </w:pPr>
            <w:r w:rsidRPr="00F52924">
              <w:rPr>
                <w:sz w:val="20"/>
                <w:szCs w:val="20"/>
              </w:rPr>
              <w:t>200,000 Euro</w:t>
            </w:r>
          </w:p>
        </w:tc>
      </w:tr>
      <w:tr w:rsidR="003704E5" w:rsidRPr="00F52924" w:rsidTr="00E55B5D">
        <w:trPr>
          <w:trHeight w:val="485"/>
        </w:trPr>
        <w:tc>
          <w:tcPr>
            <w:tcW w:w="9558" w:type="dxa"/>
          </w:tcPr>
          <w:p w:rsidR="002A20AF" w:rsidRPr="00F52924" w:rsidRDefault="00487B4B" w:rsidP="00F52924">
            <w:pPr>
              <w:pStyle w:val="Default"/>
              <w:numPr>
                <w:ilvl w:val="0"/>
                <w:numId w:val="33"/>
              </w:numPr>
              <w:jc w:val="both"/>
              <w:rPr>
                <w:sz w:val="20"/>
                <w:szCs w:val="20"/>
              </w:rPr>
            </w:pPr>
            <w:r w:rsidRPr="00F52924">
              <w:rPr>
                <w:sz w:val="20"/>
                <w:szCs w:val="20"/>
              </w:rPr>
              <w:t xml:space="preserve">Strengthening of the energy policy framework in the area of biomass including </w:t>
            </w:r>
            <w:r w:rsidR="003D3E16" w:rsidRPr="00F52924">
              <w:rPr>
                <w:sz w:val="20"/>
                <w:szCs w:val="20"/>
              </w:rPr>
              <w:t>decentralization</w:t>
            </w:r>
            <w:r w:rsidRPr="00F52924">
              <w:rPr>
                <w:sz w:val="20"/>
                <w:szCs w:val="20"/>
              </w:rPr>
              <w:t xml:space="preserve"> of the energy sector (PREEP) </w:t>
            </w:r>
          </w:p>
        </w:tc>
        <w:tc>
          <w:tcPr>
            <w:tcW w:w="1908" w:type="dxa"/>
          </w:tcPr>
          <w:p w:rsidR="003704E5" w:rsidRPr="00F52924" w:rsidRDefault="00487B4B" w:rsidP="00F52924">
            <w:pPr>
              <w:pStyle w:val="Default"/>
              <w:spacing w:after="200" w:line="276" w:lineRule="auto"/>
              <w:jc w:val="both"/>
              <w:rPr>
                <w:sz w:val="20"/>
                <w:szCs w:val="20"/>
              </w:rPr>
            </w:pPr>
            <w:r w:rsidRPr="00F52924">
              <w:rPr>
                <w:sz w:val="20"/>
                <w:szCs w:val="20"/>
              </w:rPr>
              <w:t>200,000 Euro</w:t>
            </w:r>
          </w:p>
        </w:tc>
      </w:tr>
      <w:tr w:rsidR="003704E5" w:rsidRPr="00F52924" w:rsidTr="00E55B5D">
        <w:trPr>
          <w:trHeight w:val="620"/>
        </w:trPr>
        <w:tc>
          <w:tcPr>
            <w:tcW w:w="9558" w:type="dxa"/>
          </w:tcPr>
          <w:p w:rsidR="002A20AF" w:rsidRPr="00F52924" w:rsidRDefault="00487B4B" w:rsidP="00F52924">
            <w:pPr>
              <w:pStyle w:val="Default"/>
              <w:numPr>
                <w:ilvl w:val="0"/>
                <w:numId w:val="33"/>
              </w:numPr>
              <w:spacing w:after="200" w:line="276" w:lineRule="auto"/>
              <w:jc w:val="both"/>
              <w:rPr>
                <w:sz w:val="20"/>
                <w:szCs w:val="20"/>
              </w:rPr>
            </w:pPr>
            <w:r w:rsidRPr="00F52924">
              <w:rPr>
                <w:sz w:val="20"/>
                <w:szCs w:val="20"/>
              </w:rPr>
              <w:t xml:space="preserve">Support the development and implementation of a CDM Programme of Activities for improved </w:t>
            </w:r>
            <w:r w:rsidR="003D3E16" w:rsidRPr="00F52924">
              <w:rPr>
                <w:sz w:val="20"/>
                <w:szCs w:val="20"/>
              </w:rPr>
              <w:t>cook stoves</w:t>
            </w:r>
            <w:r w:rsidRPr="00F52924">
              <w:rPr>
                <w:sz w:val="20"/>
                <w:szCs w:val="20"/>
              </w:rPr>
              <w:t xml:space="preserve"> (PREEP)</w:t>
            </w:r>
          </w:p>
        </w:tc>
        <w:tc>
          <w:tcPr>
            <w:tcW w:w="1908" w:type="dxa"/>
          </w:tcPr>
          <w:p w:rsidR="003704E5" w:rsidRPr="00F52924" w:rsidRDefault="00487B4B" w:rsidP="00F52924">
            <w:pPr>
              <w:pStyle w:val="Default"/>
              <w:spacing w:after="200" w:line="276" w:lineRule="auto"/>
              <w:jc w:val="both"/>
              <w:rPr>
                <w:sz w:val="20"/>
                <w:szCs w:val="20"/>
              </w:rPr>
            </w:pPr>
            <w:r w:rsidRPr="00F52924">
              <w:rPr>
                <w:sz w:val="20"/>
                <w:szCs w:val="20"/>
              </w:rPr>
              <w:t>100,000 Euro</w:t>
            </w:r>
          </w:p>
        </w:tc>
      </w:tr>
      <w:tr w:rsidR="003704E5" w:rsidRPr="00F52924" w:rsidTr="00E55B5D">
        <w:tc>
          <w:tcPr>
            <w:tcW w:w="9558" w:type="dxa"/>
          </w:tcPr>
          <w:p w:rsidR="002A20AF" w:rsidRPr="00F52924" w:rsidRDefault="00487B4B" w:rsidP="00F52924">
            <w:pPr>
              <w:pStyle w:val="Default"/>
              <w:numPr>
                <w:ilvl w:val="0"/>
                <w:numId w:val="33"/>
              </w:numPr>
              <w:jc w:val="both"/>
              <w:rPr>
                <w:sz w:val="20"/>
                <w:szCs w:val="20"/>
              </w:rPr>
            </w:pPr>
            <w:r w:rsidRPr="00F52924">
              <w:rPr>
                <w:sz w:val="20"/>
                <w:szCs w:val="20"/>
              </w:rPr>
              <w:t>Development of Biomass Energy Strategy (GIZ BEST)</w:t>
            </w:r>
          </w:p>
        </w:tc>
        <w:tc>
          <w:tcPr>
            <w:tcW w:w="1908" w:type="dxa"/>
          </w:tcPr>
          <w:p w:rsidR="003704E5" w:rsidRPr="00F52924" w:rsidRDefault="00487B4B" w:rsidP="00F52924">
            <w:pPr>
              <w:pStyle w:val="Default"/>
              <w:spacing w:after="200" w:line="276" w:lineRule="auto"/>
              <w:jc w:val="both"/>
              <w:rPr>
                <w:sz w:val="20"/>
                <w:szCs w:val="20"/>
              </w:rPr>
            </w:pPr>
            <w:r w:rsidRPr="00F52924">
              <w:rPr>
                <w:sz w:val="20"/>
                <w:szCs w:val="20"/>
              </w:rPr>
              <w:t>100,000 Euro</w:t>
            </w:r>
          </w:p>
        </w:tc>
      </w:tr>
      <w:tr w:rsidR="00F60243" w:rsidRPr="00F52924" w:rsidTr="00E55B5D">
        <w:trPr>
          <w:trHeight w:val="818"/>
        </w:trPr>
        <w:tc>
          <w:tcPr>
            <w:tcW w:w="9558" w:type="dxa"/>
          </w:tcPr>
          <w:p w:rsidR="00F60243" w:rsidRPr="00F52924" w:rsidRDefault="00F60243" w:rsidP="00F52924">
            <w:pPr>
              <w:pStyle w:val="Default"/>
              <w:numPr>
                <w:ilvl w:val="0"/>
                <w:numId w:val="33"/>
              </w:numPr>
              <w:spacing w:after="200" w:line="276" w:lineRule="auto"/>
              <w:jc w:val="both"/>
              <w:rPr>
                <w:sz w:val="20"/>
                <w:szCs w:val="20"/>
              </w:rPr>
            </w:pPr>
            <w:r w:rsidRPr="00F52924">
              <w:rPr>
                <w:sz w:val="20"/>
                <w:szCs w:val="20"/>
              </w:rPr>
              <w:t>On-going FAO</w:t>
            </w:r>
            <w:r w:rsidR="000A527B" w:rsidRPr="00F52924">
              <w:rPr>
                <w:sz w:val="20"/>
                <w:szCs w:val="20"/>
              </w:rPr>
              <w:t xml:space="preserve"> FFS and APFS activities in over 3,000 sites throughout the country, many of which include</w:t>
            </w:r>
            <w:r w:rsidR="000A527B" w:rsidRPr="00F52924">
              <w:rPr>
                <w:rFonts w:ascii="Calibri" w:eastAsia="Calibri" w:hAnsi="Calibri"/>
                <w:color w:val="auto"/>
                <w:sz w:val="22"/>
                <w:szCs w:val="22"/>
              </w:rPr>
              <w:t xml:space="preserve"> </w:t>
            </w:r>
            <w:r w:rsidR="000A527B" w:rsidRPr="00F52924">
              <w:rPr>
                <w:sz w:val="20"/>
                <w:szCs w:val="20"/>
              </w:rPr>
              <w:t>components on rural energy (energy saving stoves), forestry (tree nurseries and SFM principles) and SLM</w:t>
            </w:r>
          </w:p>
        </w:tc>
        <w:tc>
          <w:tcPr>
            <w:tcW w:w="1908" w:type="dxa"/>
          </w:tcPr>
          <w:p w:rsidR="00F60243" w:rsidRPr="00F52924" w:rsidRDefault="00D36DE9" w:rsidP="00F52924">
            <w:pPr>
              <w:pStyle w:val="Default"/>
              <w:spacing w:after="200" w:line="276" w:lineRule="auto"/>
              <w:jc w:val="both"/>
              <w:rPr>
                <w:sz w:val="20"/>
                <w:szCs w:val="20"/>
              </w:rPr>
            </w:pPr>
            <w:r w:rsidRPr="00F52924">
              <w:rPr>
                <w:sz w:val="20"/>
                <w:szCs w:val="20"/>
              </w:rPr>
              <w:t>$1.6</w:t>
            </w:r>
            <w:r w:rsidR="00F60243" w:rsidRPr="00F52924">
              <w:rPr>
                <w:sz w:val="20"/>
                <w:szCs w:val="20"/>
              </w:rPr>
              <w:t xml:space="preserve"> million USD</w:t>
            </w:r>
          </w:p>
        </w:tc>
      </w:tr>
      <w:tr w:rsidR="003704E5" w:rsidRPr="00F52924" w:rsidTr="00E55B5D">
        <w:trPr>
          <w:trHeight w:val="818"/>
        </w:trPr>
        <w:tc>
          <w:tcPr>
            <w:tcW w:w="9558" w:type="dxa"/>
          </w:tcPr>
          <w:p w:rsidR="002A20AF" w:rsidRPr="00F52924" w:rsidRDefault="00487B4B" w:rsidP="00F52924">
            <w:pPr>
              <w:pStyle w:val="Default"/>
              <w:numPr>
                <w:ilvl w:val="0"/>
                <w:numId w:val="33"/>
              </w:numPr>
              <w:spacing w:after="200" w:line="276" w:lineRule="auto"/>
              <w:jc w:val="both"/>
              <w:rPr>
                <w:sz w:val="20"/>
                <w:szCs w:val="20"/>
              </w:rPr>
            </w:pPr>
            <w:r w:rsidRPr="00F52924">
              <w:rPr>
                <w:sz w:val="20"/>
                <w:szCs w:val="20"/>
              </w:rPr>
              <w:t xml:space="preserve">Various activities under Component #2 and #3 of the </w:t>
            </w:r>
            <w:r w:rsidR="00D361D5" w:rsidRPr="00F52924">
              <w:rPr>
                <w:sz w:val="20"/>
                <w:szCs w:val="20"/>
              </w:rPr>
              <w:t xml:space="preserve">UNDP </w:t>
            </w:r>
            <w:r w:rsidRPr="00F52924">
              <w:rPr>
                <w:sz w:val="20"/>
                <w:szCs w:val="20"/>
              </w:rPr>
              <w:t xml:space="preserve">CPAP Project – </w:t>
            </w:r>
            <w:r w:rsidRPr="00F52924">
              <w:rPr>
                <w:i/>
                <w:sz w:val="20"/>
                <w:szCs w:val="20"/>
              </w:rPr>
              <w:t xml:space="preserve">Strengthening Sustainable Environment and Natural  Resource Management, Climate Change Adaptation and Mitigation in Uganda </w:t>
            </w:r>
          </w:p>
        </w:tc>
        <w:tc>
          <w:tcPr>
            <w:tcW w:w="1908" w:type="dxa"/>
          </w:tcPr>
          <w:p w:rsidR="003704E5" w:rsidRPr="00F52924" w:rsidRDefault="00487B4B" w:rsidP="00F52924">
            <w:pPr>
              <w:pStyle w:val="Default"/>
              <w:spacing w:after="200" w:line="276" w:lineRule="auto"/>
              <w:jc w:val="both"/>
              <w:rPr>
                <w:sz w:val="20"/>
                <w:szCs w:val="20"/>
              </w:rPr>
            </w:pPr>
            <w:r w:rsidRPr="00F52924">
              <w:rPr>
                <w:sz w:val="20"/>
                <w:szCs w:val="20"/>
              </w:rPr>
              <w:t xml:space="preserve">1.85 </w:t>
            </w:r>
            <w:r w:rsidR="00F60243" w:rsidRPr="00F52924">
              <w:rPr>
                <w:sz w:val="20"/>
                <w:szCs w:val="20"/>
              </w:rPr>
              <w:t xml:space="preserve">million </w:t>
            </w:r>
            <w:r w:rsidRPr="00F52924">
              <w:rPr>
                <w:sz w:val="20"/>
                <w:szCs w:val="20"/>
              </w:rPr>
              <w:t>USD</w:t>
            </w:r>
          </w:p>
        </w:tc>
      </w:tr>
      <w:tr w:rsidR="003704E5" w:rsidRPr="00F52924" w:rsidTr="00E55B5D">
        <w:trPr>
          <w:trHeight w:val="512"/>
        </w:trPr>
        <w:tc>
          <w:tcPr>
            <w:tcW w:w="9558" w:type="dxa"/>
          </w:tcPr>
          <w:p w:rsidR="002A20AF" w:rsidRPr="00F52924" w:rsidRDefault="00487B4B" w:rsidP="00F52924">
            <w:pPr>
              <w:pStyle w:val="Default"/>
              <w:spacing w:after="200" w:line="276" w:lineRule="auto"/>
              <w:jc w:val="right"/>
              <w:rPr>
                <w:b/>
                <w:sz w:val="20"/>
                <w:szCs w:val="20"/>
              </w:rPr>
            </w:pPr>
            <w:r w:rsidRPr="00F52924">
              <w:rPr>
                <w:b/>
                <w:sz w:val="20"/>
                <w:szCs w:val="20"/>
              </w:rPr>
              <w:t>Total</w:t>
            </w:r>
          </w:p>
        </w:tc>
        <w:tc>
          <w:tcPr>
            <w:tcW w:w="1908" w:type="dxa"/>
          </w:tcPr>
          <w:p w:rsidR="002A76D3" w:rsidRPr="00F52924" w:rsidRDefault="00306770" w:rsidP="00F52924">
            <w:pPr>
              <w:pStyle w:val="Default"/>
              <w:spacing w:after="200" w:line="276" w:lineRule="auto"/>
              <w:jc w:val="both"/>
              <w:rPr>
                <w:b/>
                <w:sz w:val="20"/>
                <w:szCs w:val="20"/>
              </w:rPr>
            </w:pPr>
            <w:r w:rsidRPr="00F52924">
              <w:rPr>
                <w:b/>
                <w:sz w:val="20"/>
                <w:szCs w:val="20"/>
              </w:rPr>
              <w:t>~</w:t>
            </w:r>
            <w:r w:rsidR="00F801A2" w:rsidRPr="00F52924">
              <w:rPr>
                <w:b/>
                <w:sz w:val="20"/>
                <w:szCs w:val="20"/>
              </w:rPr>
              <w:t xml:space="preserve"> </w:t>
            </w:r>
            <w:r w:rsidR="00F60243" w:rsidRPr="00F52924">
              <w:rPr>
                <w:b/>
                <w:sz w:val="20"/>
                <w:szCs w:val="20"/>
              </w:rPr>
              <w:t>$7</w:t>
            </w:r>
            <w:r w:rsidR="00487B4B" w:rsidRPr="00F52924">
              <w:rPr>
                <w:b/>
                <w:sz w:val="20"/>
                <w:szCs w:val="20"/>
              </w:rPr>
              <w:t xml:space="preserve"> million USD</w:t>
            </w:r>
          </w:p>
        </w:tc>
      </w:tr>
    </w:tbl>
    <w:p w:rsidR="002A20AF" w:rsidRPr="00F52924" w:rsidRDefault="002A20AF" w:rsidP="00F52924">
      <w:pPr>
        <w:pStyle w:val="Footer"/>
        <w:spacing w:after="80"/>
        <w:jc w:val="both"/>
      </w:pPr>
    </w:p>
    <w:p w:rsidR="002A20AF" w:rsidRPr="00F52924" w:rsidRDefault="00487B4B" w:rsidP="00F52924">
      <w:pPr>
        <w:pStyle w:val="Footer"/>
        <w:jc w:val="both"/>
      </w:pPr>
      <w:r w:rsidRPr="00F52924">
        <w:rPr>
          <w:sz w:val="22"/>
          <w:szCs w:val="22"/>
        </w:rPr>
        <w:lastRenderedPageBreak/>
        <w:t>The focus of the proposed GEF project is structured to complement and build on PREEEP activities, BEST</w:t>
      </w:r>
      <w:r w:rsidR="0073339F" w:rsidRPr="00F52924">
        <w:rPr>
          <w:sz w:val="22"/>
          <w:szCs w:val="22"/>
        </w:rPr>
        <w:t xml:space="preserve"> development</w:t>
      </w:r>
      <w:r w:rsidR="00BD3ACF" w:rsidRPr="00F52924">
        <w:rPr>
          <w:sz w:val="22"/>
          <w:szCs w:val="22"/>
        </w:rPr>
        <w:t xml:space="preserve">, </w:t>
      </w:r>
      <w:r w:rsidR="00BC13CC" w:rsidRPr="00F52924">
        <w:rPr>
          <w:sz w:val="22"/>
          <w:szCs w:val="22"/>
        </w:rPr>
        <w:t xml:space="preserve">future R-PP work (as yet unfunded) </w:t>
      </w:r>
      <w:r w:rsidR="0073339F" w:rsidRPr="00F52924">
        <w:rPr>
          <w:sz w:val="22"/>
          <w:szCs w:val="22"/>
        </w:rPr>
        <w:t xml:space="preserve">and </w:t>
      </w:r>
      <w:r w:rsidR="00FB1860" w:rsidRPr="00F52924">
        <w:rPr>
          <w:sz w:val="22"/>
          <w:szCs w:val="22"/>
        </w:rPr>
        <w:t xml:space="preserve">various </w:t>
      </w:r>
      <w:r w:rsidR="00BD3ACF" w:rsidRPr="00F52924">
        <w:rPr>
          <w:sz w:val="22"/>
          <w:szCs w:val="22"/>
        </w:rPr>
        <w:t>FAO</w:t>
      </w:r>
      <w:r w:rsidRPr="00F52924">
        <w:rPr>
          <w:sz w:val="22"/>
          <w:szCs w:val="22"/>
        </w:rPr>
        <w:t xml:space="preserve"> and UNDP CPAP activities by piloting low-carbon sustainable charcoal technologies and broader sustainable land and forest management practices within a targeted landscape. </w:t>
      </w:r>
      <w:r w:rsidRPr="00F52924">
        <w:rPr>
          <w:bCs/>
          <w:sz w:val="22"/>
          <w:szCs w:val="22"/>
        </w:rPr>
        <w:t>Sustainable charcoal</w:t>
      </w:r>
      <w:r w:rsidRPr="00F52924">
        <w:rPr>
          <w:sz w:val="22"/>
          <w:szCs w:val="22"/>
        </w:rPr>
        <w:t xml:space="preserve"> refers to charcoal that has been produced from sustainably managed woodlots, woodlands or forests combined with improved processing and utilization techniques, where the conversion along the charcoaling chain is as efficient as the current levels of technology allow (ESD, 2007). Sustainable charcoal concept aims at minimizing material and energy losses at all stages of the charcoaling chain. In this case, wood obtained from sustainably produced biomass resource is harvested using efficient ways ensuring minimum waste is generated. The wood is then converted into charcoal using improved and efficient kilns after which proper handling is ensured during packaging, storage and transportation to minimize waste. </w:t>
      </w:r>
    </w:p>
    <w:p w:rsidR="002A20AF" w:rsidRPr="00F52924" w:rsidRDefault="002A20AF" w:rsidP="00F52924">
      <w:pPr>
        <w:pStyle w:val="Footer"/>
        <w:jc w:val="both"/>
      </w:pPr>
    </w:p>
    <w:p w:rsidR="00C21D8E" w:rsidRPr="00F52924" w:rsidRDefault="00487B4B" w:rsidP="00F52924">
      <w:pPr>
        <w:pStyle w:val="Footer"/>
        <w:jc w:val="both"/>
        <w:rPr>
          <w:sz w:val="22"/>
          <w:szCs w:val="22"/>
        </w:rPr>
      </w:pPr>
      <w:r w:rsidRPr="00F52924">
        <w:rPr>
          <w:sz w:val="22"/>
          <w:szCs w:val="22"/>
        </w:rPr>
        <w:t>Me</w:t>
      </w:r>
      <w:r w:rsidRPr="00F52924">
        <w:t xml:space="preserve">thods of charcoal production in </w:t>
      </w:r>
      <w:r w:rsidR="00FB1860" w:rsidRPr="00F52924">
        <w:t xml:space="preserve">Uganda, and </w:t>
      </w:r>
      <w:r w:rsidRPr="00F52924">
        <w:t>Africa</w:t>
      </w:r>
      <w:r w:rsidR="00FB1860" w:rsidRPr="00F52924">
        <w:t xml:space="preserve"> more generally,</w:t>
      </w:r>
      <w:r w:rsidRPr="00F52924">
        <w:rPr>
          <w:sz w:val="22"/>
          <w:szCs w:val="22"/>
        </w:rPr>
        <w:t xml:space="preserve"> are in urgent need of upgrading</w:t>
      </w:r>
      <w:r w:rsidRPr="00F52924">
        <w:t xml:space="preserve">. </w:t>
      </w:r>
      <w:r w:rsidRPr="00F52924">
        <w:rPr>
          <w:sz w:val="22"/>
          <w:szCs w:val="22"/>
        </w:rPr>
        <w:t xml:space="preserve">Charcoal production in Uganda is commonly carried out by small, economically marginalized and unorganized individuals (Sankhayan and Hofstad, 2000) and traditional kilns dominate the production of charcoal in Uganda. These include the so-called Kinyankole and the Kasisira earth kilns with wood to charcoal conversion efficiency ranging between 10-15 % (Knopfle, 2004). Most of the production is opportunistic resulting in the use of wet wood which, depending on the conversion technology, has a negative impact on the conversion rates. These earth-mound pits require about 3 to 5 days to fully carbonize the wood. </w:t>
      </w:r>
    </w:p>
    <w:p w:rsidR="00C21D8E" w:rsidRPr="00F52924" w:rsidRDefault="00C21D8E" w:rsidP="00F52924">
      <w:pPr>
        <w:pStyle w:val="Footer"/>
        <w:jc w:val="both"/>
        <w:rPr>
          <w:sz w:val="22"/>
          <w:szCs w:val="22"/>
        </w:rPr>
      </w:pPr>
    </w:p>
    <w:p w:rsidR="002A20AF" w:rsidRPr="00F52924" w:rsidRDefault="000C4E85" w:rsidP="00F52924">
      <w:pPr>
        <w:pStyle w:val="Footer"/>
        <w:jc w:val="both"/>
        <w:rPr>
          <w:sz w:val="22"/>
          <w:szCs w:val="22"/>
        </w:rPr>
      </w:pPr>
      <w:r w:rsidRPr="00F52924">
        <w:rPr>
          <w:sz w:val="22"/>
          <w:szCs w:val="22"/>
        </w:rPr>
        <w:t xml:space="preserve">As noted, </w:t>
      </w:r>
      <w:r w:rsidR="0073339F" w:rsidRPr="00F52924">
        <w:rPr>
          <w:sz w:val="22"/>
          <w:szCs w:val="22"/>
        </w:rPr>
        <w:t xml:space="preserve">both FAO and </w:t>
      </w:r>
      <w:r w:rsidR="00487B4B" w:rsidRPr="00F52924">
        <w:rPr>
          <w:sz w:val="22"/>
          <w:szCs w:val="22"/>
        </w:rPr>
        <w:t xml:space="preserve">PREEP’s interventions </w:t>
      </w:r>
      <w:r w:rsidR="0073339F" w:rsidRPr="00F52924">
        <w:rPr>
          <w:sz w:val="22"/>
          <w:szCs w:val="22"/>
        </w:rPr>
        <w:t xml:space="preserve">in the biomass energy space </w:t>
      </w:r>
      <w:r w:rsidR="00487B4B" w:rsidRPr="00F52924">
        <w:rPr>
          <w:sz w:val="22"/>
          <w:szCs w:val="22"/>
        </w:rPr>
        <w:t>are focused more on end-users via stove dissemination</w:t>
      </w:r>
      <w:r w:rsidR="00A7100F" w:rsidRPr="00F52924">
        <w:rPr>
          <w:sz w:val="22"/>
          <w:szCs w:val="22"/>
        </w:rPr>
        <w:t xml:space="preserve">, </w:t>
      </w:r>
      <w:r w:rsidR="00FD05BF" w:rsidRPr="00F52924">
        <w:rPr>
          <w:sz w:val="22"/>
          <w:szCs w:val="22"/>
        </w:rPr>
        <w:t>while other initiatives like BEST and R-PP are focused on</w:t>
      </w:r>
      <w:r w:rsidR="00A7100F" w:rsidRPr="00F52924">
        <w:rPr>
          <w:sz w:val="22"/>
          <w:szCs w:val="22"/>
        </w:rPr>
        <w:t xml:space="preserve"> policy reform measures</w:t>
      </w:r>
      <w:r w:rsidR="00FD05BF" w:rsidRPr="00F52924">
        <w:rPr>
          <w:sz w:val="22"/>
          <w:szCs w:val="22"/>
        </w:rPr>
        <w:t xml:space="preserve"> (which are also the focus on several other GEF interventions like the GEF-funded SLM project which has a major component on land tenure reform).</w:t>
      </w:r>
      <w:r w:rsidR="00FD05BF" w:rsidRPr="00F52924">
        <w:t xml:space="preserve"> </w:t>
      </w:r>
      <w:r w:rsidR="00FD05BF" w:rsidRPr="00F52924">
        <w:rPr>
          <w:sz w:val="22"/>
          <w:szCs w:val="22"/>
        </w:rPr>
        <w:t xml:space="preserve">A number of recent studies have demonstrated that for areas where charcoal is a primary driver of deforestation the introduction of improved kilns can be a </w:t>
      </w:r>
      <w:r w:rsidR="00FD05BF" w:rsidRPr="00F52924">
        <w:rPr>
          <w:b/>
          <w:sz w:val="22"/>
          <w:szCs w:val="22"/>
        </w:rPr>
        <w:t>powerful tool in both reducing emissions and increasing forest cover</w:t>
      </w:r>
      <w:r w:rsidR="00FD05BF" w:rsidRPr="00F52924">
        <w:rPr>
          <w:sz w:val="22"/>
          <w:szCs w:val="22"/>
        </w:rPr>
        <w:t xml:space="preserve">. The relatively larger impact of improved kiln </w:t>
      </w:r>
      <w:r w:rsidR="00164F26" w:rsidRPr="00F52924">
        <w:rPr>
          <w:sz w:val="22"/>
          <w:szCs w:val="22"/>
        </w:rPr>
        <w:t>technology on forest management –</w:t>
      </w:r>
      <w:r w:rsidR="00FD05BF" w:rsidRPr="00F52924">
        <w:rPr>
          <w:sz w:val="22"/>
          <w:szCs w:val="22"/>
        </w:rPr>
        <w:t xml:space="preserve"> compared to policy interv</w:t>
      </w:r>
      <w:r w:rsidR="00164F26" w:rsidRPr="00F52924">
        <w:rPr>
          <w:sz w:val="22"/>
          <w:szCs w:val="22"/>
        </w:rPr>
        <w:t>entions on the consumption side –</w:t>
      </w:r>
      <w:r w:rsidR="00FD05BF" w:rsidRPr="00F52924">
        <w:rPr>
          <w:sz w:val="22"/>
          <w:szCs w:val="22"/>
        </w:rPr>
        <w:t xml:space="preserve"> can be explained by the fact that production-side measures are not offset by population growth and, thus, have a more profound impact (see Annex A for more information). </w:t>
      </w:r>
      <w:r w:rsidR="00164F26" w:rsidRPr="00F52924">
        <w:rPr>
          <w:sz w:val="22"/>
          <w:szCs w:val="22"/>
        </w:rPr>
        <w:t xml:space="preserve">Combining production side interventions with policy reform and consumption-side technologies is the most effective approach. </w:t>
      </w:r>
      <w:r w:rsidR="00487B4B" w:rsidRPr="00F52924">
        <w:rPr>
          <w:sz w:val="22"/>
          <w:szCs w:val="22"/>
        </w:rPr>
        <w:t xml:space="preserve">A unique opportunity therefore exists to complement activities being implemented </w:t>
      </w:r>
      <w:r w:rsidR="00FD05BF" w:rsidRPr="00F52924">
        <w:rPr>
          <w:sz w:val="22"/>
          <w:szCs w:val="22"/>
        </w:rPr>
        <w:t>by other partners</w:t>
      </w:r>
      <w:r w:rsidR="00487B4B" w:rsidRPr="00F52924">
        <w:rPr>
          <w:sz w:val="22"/>
          <w:szCs w:val="22"/>
        </w:rPr>
        <w:t xml:space="preserve"> to include measures for transforming charcoal production in Uganda into a more org</w:t>
      </w:r>
      <w:r w:rsidR="0073339F" w:rsidRPr="00F52924">
        <w:rPr>
          <w:sz w:val="22"/>
          <w:szCs w:val="22"/>
        </w:rPr>
        <w:t>anized and sustainable business, thus enhancing</w:t>
      </w:r>
      <w:r w:rsidR="00487B4B" w:rsidRPr="00F52924">
        <w:rPr>
          <w:sz w:val="22"/>
          <w:szCs w:val="22"/>
        </w:rPr>
        <w:t xml:space="preserve"> its dual role </w:t>
      </w:r>
      <w:r w:rsidR="00164F26" w:rsidRPr="00F52924">
        <w:rPr>
          <w:sz w:val="22"/>
          <w:szCs w:val="22"/>
        </w:rPr>
        <w:t xml:space="preserve">as </w:t>
      </w:r>
      <w:r w:rsidR="00487B4B" w:rsidRPr="00F52924">
        <w:rPr>
          <w:sz w:val="22"/>
          <w:szCs w:val="22"/>
        </w:rPr>
        <w:t>a source of livelihood for rural populations and an affordable household ener</w:t>
      </w:r>
      <w:r w:rsidR="00090E82" w:rsidRPr="00F52924">
        <w:rPr>
          <w:sz w:val="22"/>
          <w:szCs w:val="22"/>
        </w:rPr>
        <w:t>gy option for urban households</w:t>
      </w:r>
      <w:r w:rsidR="00164F26" w:rsidRPr="00F52924">
        <w:rPr>
          <w:sz w:val="22"/>
          <w:szCs w:val="22"/>
        </w:rPr>
        <w:t xml:space="preserve"> in the short- and medium term</w:t>
      </w:r>
      <w:r w:rsidR="00090E82" w:rsidRPr="00F52924">
        <w:rPr>
          <w:sz w:val="22"/>
          <w:szCs w:val="22"/>
        </w:rPr>
        <w:t xml:space="preserve"> (</w:t>
      </w:r>
      <w:r w:rsidR="00487B4B" w:rsidRPr="00F52924">
        <w:rPr>
          <w:sz w:val="22"/>
          <w:szCs w:val="22"/>
        </w:rPr>
        <w:t xml:space="preserve">as well as addressing </w:t>
      </w:r>
      <w:r w:rsidRPr="00F52924">
        <w:rPr>
          <w:sz w:val="22"/>
          <w:szCs w:val="22"/>
        </w:rPr>
        <w:t>un</w:t>
      </w:r>
      <w:r w:rsidR="00487B4B" w:rsidRPr="00F52924">
        <w:rPr>
          <w:sz w:val="22"/>
          <w:szCs w:val="22"/>
        </w:rPr>
        <w:t>sustainable land management issues</w:t>
      </w:r>
      <w:r w:rsidR="00090E82" w:rsidRPr="00F52924">
        <w:rPr>
          <w:sz w:val="22"/>
          <w:szCs w:val="22"/>
        </w:rPr>
        <w:t>)</w:t>
      </w:r>
      <w:r w:rsidR="00487B4B" w:rsidRPr="00F52924">
        <w:rPr>
          <w:sz w:val="22"/>
          <w:szCs w:val="22"/>
        </w:rPr>
        <w:t xml:space="preserve">. </w:t>
      </w:r>
    </w:p>
    <w:p w:rsidR="007511E0" w:rsidRPr="00F52924" w:rsidRDefault="007511E0" w:rsidP="00F52924">
      <w:pPr>
        <w:pStyle w:val="Footer"/>
        <w:tabs>
          <w:tab w:val="clear" w:pos="4320"/>
          <w:tab w:val="clear" w:pos="8640"/>
        </w:tabs>
        <w:spacing w:after="80"/>
        <w:outlineLvl w:val="0"/>
        <w:rPr>
          <w:b/>
          <w:smallCaps/>
        </w:rPr>
      </w:pPr>
    </w:p>
    <w:p w:rsidR="00381043" w:rsidRPr="00F52924" w:rsidRDefault="00CC1B33" w:rsidP="00F52924">
      <w:pPr>
        <w:pStyle w:val="Footer"/>
        <w:tabs>
          <w:tab w:val="clear" w:pos="4320"/>
          <w:tab w:val="clear" w:pos="8640"/>
        </w:tabs>
        <w:spacing w:after="80"/>
        <w:outlineLvl w:val="0"/>
        <w:rPr>
          <w:b/>
          <w:smallCaps/>
          <w:color w:val="000000"/>
        </w:rPr>
      </w:pPr>
      <w:r w:rsidRPr="00F52924">
        <w:rPr>
          <w:b/>
          <w:smallCaps/>
        </w:rPr>
        <w:t xml:space="preserve">B. 2. </w:t>
      </w:r>
      <w:hyperlink r:id="rId10" w:history="1">
        <w:r w:rsidRPr="00F52924">
          <w:rPr>
            <w:rStyle w:val="Hyperlink"/>
            <w:b/>
            <w:smallCaps/>
          </w:rPr>
          <w:t>incremental cost reasoning</w:t>
        </w:r>
      </w:hyperlink>
      <w:r w:rsidRPr="00F52924">
        <w:rPr>
          <w:b/>
          <w:smallCaps/>
        </w:rPr>
        <w:t xml:space="preserve"> and the associated </w:t>
      </w:r>
      <w:hyperlink r:id="rId11" w:history="1">
        <w:r w:rsidRPr="00F52924">
          <w:rPr>
            <w:b/>
            <w:smallCaps/>
            <w:color w:val="0000FF"/>
            <w:u w:val="single"/>
          </w:rPr>
          <w:t>global environmental benefits</w:t>
        </w:r>
      </w:hyperlink>
      <w:r w:rsidRPr="00F52924">
        <w:rPr>
          <w:b/>
          <w:smallCaps/>
          <w:color w:val="000000"/>
        </w:rPr>
        <w:t xml:space="preserve"> to be delivered by the project: </w:t>
      </w:r>
    </w:p>
    <w:p w:rsidR="00855567" w:rsidRPr="00F52924" w:rsidRDefault="00411B38" w:rsidP="00F52924">
      <w:pPr>
        <w:pStyle w:val="Footer"/>
        <w:tabs>
          <w:tab w:val="clear" w:pos="4320"/>
          <w:tab w:val="clear" w:pos="8640"/>
        </w:tabs>
        <w:spacing w:after="80"/>
        <w:jc w:val="both"/>
        <w:rPr>
          <w:noProof/>
          <w:sz w:val="22"/>
          <w:szCs w:val="22"/>
        </w:rPr>
      </w:pPr>
      <w:r w:rsidRPr="00F52924">
        <w:rPr>
          <w:noProof/>
          <w:sz w:val="22"/>
          <w:szCs w:val="22"/>
        </w:rPr>
        <w:t>According to the R-PP</w:t>
      </w:r>
      <w:r w:rsidR="0088361A" w:rsidRPr="00F52924">
        <w:rPr>
          <w:noProof/>
          <w:sz w:val="22"/>
          <w:szCs w:val="22"/>
        </w:rPr>
        <w:t xml:space="preserve"> (Section 2.2.4.3)</w:t>
      </w:r>
      <w:r w:rsidRPr="00F52924">
        <w:rPr>
          <w:noProof/>
          <w:sz w:val="22"/>
          <w:szCs w:val="22"/>
        </w:rPr>
        <w:t xml:space="preserve">, </w:t>
      </w:r>
      <w:r w:rsidR="00855567" w:rsidRPr="00F52924">
        <w:rPr>
          <w:noProof/>
          <w:sz w:val="22"/>
          <w:szCs w:val="22"/>
        </w:rPr>
        <w:t xml:space="preserve">some of the </w:t>
      </w:r>
      <w:r w:rsidRPr="00F52924">
        <w:rPr>
          <w:noProof/>
          <w:sz w:val="22"/>
          <w:szCs w:val="22"/>
        </w:rPr>
        <w:t>factors responsible for charcoal production and resultant effect o</w:t>
      </w:r>
      <w:r w:rsidR="00855567" w:rsidRPr="00F52924">
        <w:rPr>
          <w:noProof/>
          <w:sz w:val="22"/>
          <w:szCs w:val="22"/>
        </w:rPr>
        <w:t>f forestry resources in Uganda were as follows:</w:t>
      </w:r>
    </w:p>
    <w:p w:rsidR="00855567" w:rsidRPr="00F52924" w:rsidRDefault="00855567" w:rsidP="00F52924">
      <w:pPr>
        <w:pStyle w:val="Footer"/>
        <w:spacing w:after="80"/>
        <w:jc w:val="both"/>
        <w:rPr>
          <w:noProof/>
          <w:sz w:val="22"/>
          <w:szCs w:val="22"/>
        </w:rPr>
      </w:pPr>
      <w:r w:rsidRPr="00F52924">
        <w:rPr>
          <w:noProof/>
          <w:sz w:val="22"/>
          <w:szCs w:val="22"/>
        </w:rPr>
        <w:t>a) High demand: The charcoal business has been growing due to the increasing demand, mainly (70%) by the growing urban population.</w:t>
      </w:r>
    </w:p>
    <w:p w:rsidR="00855567" w:rsidRPr="00F52924" w:rsidRDefault="00855567" w:rsidP="00F52924">
      <w:pPr>
        <w:pStyle w:val="Footer"/>
        <w:spacing w:after="80"/>
        <w:jc w:val="both"/>
        <w:rPr>
          <w:noProof/>
          <w:sz w:val="22"/>
          <w:szCs w:val="22"/>
        </w:rPr>
      </w:pPr>
      <w:r w:rsidRPr="00F52924">
        <w:rPr>
          <w:noProof/>
          <w:sz w:val="22"/>
          <w:szCs w:val="22"/>
        </w:rPr>
        <w:t>b) Infrastructure development: Indirectly, the increased road access and large numbers of youth with little basic education and limited access to formal employment contribute to the growth in charcoal business.</w:t>
      </w:r>
    </w:p>
    <w:p w:rsidR="00855567" w:rsidRPr="00F52924" w:rsidRDefault="00855567" w:rsidP="00F52924">
      <w:pPr>
        <w:pStyle w:val="Footer"/>
        <w:spacing w:after="80"/>
        <w:jc w:val="both"/>
        <w:rPr>
          <w:noProof/>
          <w:sz w:val="22"/>
          <w:szCs w:val="22"/>
        </w:rPr>
      </w:pPr>
      <w:r w:rsidRPr="00F52924">
        <w:rPr>
          <w:noProof/>
          <w:sz w:val="22"/>
          <w:szCs w:val="22"/>
        </w:rPr>
        <w:t>c) Limited access to alternative sources of energy: Charcoal on the other hand is abundant and believed to be relatively affordable although a recent energy research, found that the cost of using charcoal over a month is the same as that for electricity excluding the cost of installing electrical appliances.</w:t>
      </w:r>
    </w:p>
    <w:p w:rsidR="00855567" w:rsidRPr="00F52924" w:rsidRDefault="00855567" w:rsidP="00F52924">
      <w:pPr>
        <w:pStyle w:val="Footer"/>
        <w:spacing w:after="80"/>
        <w:jc w:val="both"/>
        <w:rPr>
          <w:noProof/>
          <w:sz w:val="22"/>
          <w:szCs w:val="22"/>
        </w:rPr>
      </w:pPr>
      <w:r w:rsidRPr="00F52924">
        <w:rPr>
          <w:noProof/>
          <w:sz w:val="22"/>
          <w:szCs w:val="22"/>
        </w:rPr>
        <w:t>d) Price: Charcoal production is easy for resource poor people as it only requires labour investment and has lower economic risk than agriculture.</w:t>
      </w:r>
    </w:p>
    <w:p w:rsidR="00855567" w:rsidRPr="00F52924" w:rsidRDefault="00855567" w:rsidP="00F52924">
      <w:pPr>
        <w:pStyle w:val="Footer"/>
        <w:spacing w:after="80"/>
        <w:jc w:val="both"/>
        <w:rPr>
          <w:noProof/>
          <w:sz w:val="22"/>
          <w:szCs w:val="22"/>
        </w:rPr>
      </w:pPr>
      <w:r w:rsidRPr="00F52924">
        <w:rPr>
          <w:noProof/>
          <w:sz w:val="22"/>
          <w:szCs w:val="22"/>
        </w:rPr>
        <w:t xml:space="preserve">e) Weak regulation: </w:t>
      </w:r>
      <w:r w:rsidR="004D23AB" w:rsidRPr="00F52924">
        <w:rPr>
          <w:noProof/>
          <w:sz w:val="22"/>
          <w:szCs w:val="22"/>
        </w:rPr>
        <w:t>As mentioned. n</w:t>
      </w:r>
      <w:r w:rsidRPr="00F52924">
        <w:rPr>
          <w:noProof/>
          <w:sz w:val="22"/>
          <w:szCs w:val="22"/>
        </w:rPr>
        <w:t>o clear strategy has been made for charcoal in the National Development Plan (2010).</w:t>
      </w:r>
    </w:p>
    <w:p w:rsidR="00855567" w:rsidRPr="00F52924" w:rsidRDefault="00855567" w:rsidP="00F52924">
      <w:pPr>
        <w:pStyle w:val="Footer"/>
        <w:tabs>
          <w:tab w:val="clear" w:pos="4320"/>
          <w:tab w:val="clear" w:pos="8640"/>
        </w:tabs>
        <w:spacing w:after="80"/>
        <w:jc w:val="both"/>
        <w:rPr>
          <w:noProof/>
          <w:sz w:val="22"/>
          <w:szCs w:val="22"/>
        </w:rPr>
      </w:pPr>
      <w:r w:rsidRPr="00F52924">
        <w:rPr>
          <w:noProof/>
          <w:sz w:val="22"/>
          <w:szCs w:val="22"/>
        </w:rPr>
        <w:t xml:space="preserve">f) Poor technology: The most common kiln used is the earth mound constructed at the site of tree felling in order to avoid transportation costs of unprocessed wood. </w:t>
      </w:r>
    </w:p>
    <w:p w:rsidR="00FC7F7E" w:rsidRPr="00F52924" w:rsidRDefault="00411B38" w:rsidP="00F52924">
      <w:pPr>
        <w:pStyle w:val="Footer"/>
        <w:tabs>
          <w:tab w:val="clear" w:pos="4320"/>
          <w:tab w:val="clear" w:pos="8640"/>
        </w:tabs>
        <w:spacing w:after="80"/>
        <w:jc w:val="both"/>
        <w:rPr>
          <w:noProof/>
          <w:sz w:val="22"/>
          <w:szCs w:val="22"/>
        </w:rPr>
      </w:pPr>
      <w:r w:rsidRPr="00F52924">
        <w:rPr>
          <w:noProof/>
          <w:sz w:val="22"/>
          <w:szCs w:val="22"/>
        </w:rPr>
        <w:t>Another barrier is the complexity and difficulty of accessing finance to scale up the adoption of such new technologies, including finance internationally through voluntary carbon markets. Access to carbon markets is impeded by a further barrier – the absence of agreed</w:t>
      </w:r>
      <w:r w:rsidR="004D23AB" w:rsidRPr="00F52924">
        <w:rPr>
          <w:noProof/>
          <w:sz w:val="22"/>
          <w:szCs w:val="22"/>
        </w:rPr>
        <w:t xml:space="preserve"> upon</w:t>
      </w:r>
      <w:r w:rsidRPr="00F52924">
        <w:rPr>
          <w:noProof/>
          <w:sz w:val="22"/>
          <w:szCs w:val="22"/>
        </w:rPr>
        <w:t xml:space="preserve"> national tools to measure emissions, as well as the absence of an integrated and comprehensive national data system.</w:t>
      </w:r>
    </w:p>
    <w:p w:rsidR="003E76A4" w:rsidRPr="00F52924" w:rsidRDefault="008E22AC" w:rsidP="00F52924">
      <w:pPr>
        <w:pStyle w:val="Footer"/>
        <w:spacing w:after="80"/>
        <w:jc w:val="both"/>
        <w:rPr>
          <w:noProof/>
          <w:sz w:val="22"/>
          <w:szCs w:val="22"/>
        </w:rPr>
      </w:pPr>
      <w:r w:rsidRPr="00F52924">
        <w:rPr>
          <w:noProof/>
          <w:sz w:val="22"/>
          <w:szCs w:val="22"/>
        </w:rPr>
        <w:t xml:space="preserve">The development of the interventions for this project were based on an extensive mapping exercise and designed to </w:t>
      </w:r>
      <w:r w:rsidRPr="00F52924">
        <w:rPr>
          <w:b/>
          <w:noProof/>
          <w:sz w:val="22"/>
          <w:szCs w:val="22"/>
        </w:rPr>
        <w:t>focus specifically on issues of technology, financial incentives</w:t>
      </w:r>
      <w:r w:rsidR="00DF7F8B" w:rsidRPr="00F52924">
        <w:rPr>
          <w:b/>
          <w:noProof/>
          <w:sz w:val="22"/>
          <w:szCs w:val="22"/>
        </w:rPr>
        <w:t>, data gaps</w:t>
      </w:r>
      <w:r w:rsidRPr="00F52924">
        <w:rPr>
          <w:b/>
          <w:noProof/>
          <w:sz w:val="22"/>
          <w:szCs w:val="22"/>
        </w:rPr>
        <w:t xml:space="preserve"> and market dynamics</w:t>
      </w:r>
      <w:r w:rsidRPr="00F52924">
        <w:rPr>
          <w:noProof/>
          <w:sz w:val="22"/>
          <w:szCs w:val="22"/>
        </w:rPr>
        <w:t xml:space="preserve"> in the charcoal sector since the issue of weak regulation is already the focus of other projects and initiatives</w:t>
      </w:r>
      <w:r w:rsidR="00DF7F8B" w:rsidRPr="00F52924">
        <w:rPr>
          <w:noProof/>
          <w:sz w:val="22"/>
          <w:szCs w:val="22"/>
        </w:rPr>
        <w:t>. A</w:t>
      </w:r>
      <w:r w:rsidR="00804242" w:rsidRPr="00F52924">
        <w:rPr>
          <w:noProof/>
          <w:sz w:val="22"/>
          <w:szCs w:val="22"/>
        </w:rPr>
        <w:t xml:space="preserve">ctivities were also designed to </w:t>
      </w:r>
      <w:r w:rsidR="006D5129" w:rsidRPr="00F52924">
        <w:rPr>
          <w:noProof/>
          <w:sz w:val="22"/>
          <w:szCs w:val="22"/>
        </w:rPr>
        <w:t xml:space="preserve">build on </w:t>
      </w:r>
      <w:r w:rsidR="00804242" w:rsidRPr="00F52924">
        <w:rPr>
          <w:noProof/>
          <w:sz w:val="22"/>
          <w:szCs w:val="22"/>
        </w:rPr>
        <w:t xml:space="preserve">lessons </w:t>
      </w:r>
      <w:r w:rsidR="00804242" w:rsidRPr="00F52924">
        <w:rPr>
          <w:noProof/>
          <w:sz w:val="22"/>
          <w:szCs w:val="22"/>
        </w:rPr>
        <w:lastRenderedPageBreak/>
        <w:t>learned fro</w:t>
      </w:r>
      <w:r w:rsidR="006D5129" w:rsidRPr="00F52924">
        <w:rPr>
          <w:noProof/>
          <w:sz w:val="22"/>
          <w:szCs w:val="22"/>
        </w:rPr>
        <w:t>m past technology transfer initiat</w:t>
      </w:r>
      <w:r w:rsidR="00804242" w:rsidRPr="00F52924">
        <w:rPr>
          <w:noProof/>
          <w:sz w:val="22"/>
          <w:szCs w:val="22"/>
        </w:rPr>
        <w:t>ives in this area</w:t>
      </w:r>
      <w:r w:rsidRPr="00F52924">
        <w:rPr>
          <w:noProof/>
          <w:sz w:val="22"/>
          <w:szCs w:val="22"/>
        </w:rPr>
        <w:t xml:space="preserve">. The recently started GEF IV SLM project and the UNDP DDC (Drylands Development Center) project are </w:t>
      </w:r>
      <w:r w:rsidR="000D0C7A" w:rsidRPr="00F52924">
        <w:rPr>
          <w:noProof/>
          <w:sz w:val="22"/>
          <w:szCs w:val="22"/>
        </w:rPr>
        <w:t xml:space="preserve">part of </w:t>
      </w:r>
      <w:r w:rsidRPr="00F52924">
        <w:rPr>
          <w:noProof/>
          <w:sz w:val="22"/>
          <w:szCs w:val="22"/>
        </w:rPr>
        <w:t>a programme that forms one component of the Uganda SLM Investment Framework which seeks to integrate all country</w:t>
      </w:r>
      <w:r w:rsidRPr="00F52924">
        <w:t xml:space="preserve"> </w:t>
      </w:r>
      <w:r w:rsidRPr="00F52924">
        <w:rPr>
          <w:noProof/>
          <w:sz w:val="22"/>
          <w:szCs w:val="22"/>
        </w:rPr>
        <w:t>SLM initiatives under a harmonized platform to improve coordination among the different SLM stakeholders in Government, Development Partners, NGOs and Civil Society. The objective of the SLM project is to provide land users and managers with the enabling policy, institutional and capacity environment for effective adoption of SLM – including charcoal – and it especially focuses on issues of land tenure and improved regulation.</w:t>
      </w:r>
    </w:p>
    <w:p w:rsidR="005F1B3D" w:rsidRPr="00F52924" w:rsidRDefault="008E22AC" w:rsidP="00F52924">
      <w:pPr>
        <w:pStyle w:val="Footer"/>
        <w:spacing w:after="80"/>
        <w:jc w:val="both"/>
        <w:rPr>
          <w:sz w:val="22"/>
          <w:szCs w:val="22"/>
        </w:rPr>
      </w:pPr>
      <w:r w:rsidRPr="00F52924">
        <w:rPr>
          <w:noProof/>
          <w:sz w:val="22"/>
          <w:szCs w:val="22"/>
        </w:rPr>
        <w:t>Several past projects</w:t>
      </w:r>
      <w:r w:rsidR="00236DF6" w:rsidRPr="00F52924">
        <w:rPr>
          <w:noProof/>
          <w:sz w:val="22"/>
          <w:szCs w:val="22"/>
        </w:rPr>
        <w:t xml:space="preserve"> in Uganda</w:t>
      </w:r>
      <w:r w:rsidRPr="00F52924">
        <w:rPr>
          <w:noProof/>
          <w:sz w:val="22"/>
          <w:szCs w:val="22"/>
        </w:rPr>
        <w:t xml:space="preserve"> have tried to overcome the challenge of low efficiency levels by promoting more efficient kiln technologies for charcoal production, but adoption rates have been disappointing</w:t>
      </w:r>
      <w:r w:rsidR="008A3C9C" w:rsidRPr="00F52924">
        <w:rPr>
          <w:noProof/>
          <w:sz w:val="22"/>
          <w:szCs w:val="22"/>
        </w:rPr>
        <w:t xml:space="preserve"> </w:t>
      </w:r>
      <w:r w:rsidR="00236DF6" w:rsidRPr="00F52924">
        <w:rPr>
          <w:noProof/>
          <w:sz w:val="22"/>
          <w:szCs w:val="22"/>
        </w:rPr>
        <w:t xml:space="preserve">in some </w:t>
      </w:r>
      <w:r w:rsidR="008A3C9C" w:rsidRPr="00F52924">
        <w:rPr>
          <w:noProof/>
          <w:sz w:val="22"/>
          <w:szCs w:val="22"/>
        </w:rPr>
        <w:t>cases</w:t>
      </w:r>
      <w:r w:rsidR="00236DF6" w:rsidRPr="00F52924">
        <w:rPr>
          <w:noProof/>
          <w:sz w:val="22"/>
          <w:szCs w:val="22"/>
        </w:rPr>
        <w:t xml:space="preserve"> with retort kilns</w:t>
      </w:r>
      <w:r w:rsidR="008A3C9C" w:rsidRPr="00F52924">
        <w:rPr>
          <w:noProof/>
          <w:sz w:val="22"/>
          <w:szCs w:val="22"/>
        </w:rPr>
        <w:t xml:space="preserve">, due in large part to the </w:t>
      </w:r>
      <w:r w:rsidRPr="00F52924">
        <w:rPr>
          <w:noProof/>
          <w:sz w:val="22"/>
          <w:szCs w:val="22"/>
        </w:rPr>
        <w:t>high upfront costs and limited operation and maintenance capacity</w:t>
      </w:r>
      <w:r w:rsidR="008A3C9C" w:rsidRPr="00F52924">
        <w:rPr>
          <w:noProof/>
          <w:sz w:val="22"/>
          <w:szCs w:val="22"/>
        </w:rPr>
        <w:t xml:space="preserve"> of communities. Several kilns were introduced by MEMD (MBA-CASA) a few years ago but uptake was limited</w:t>
      </w:r>
      <w:r w:rsidR="00236DF6" w:rsidRPr="00F52924">
        <w:rPr>
          <w:noProof/>
          <w:sz w:val="22"/>
          <w:szCs w:val="22"/>
        </w:rPr>
        <w:t>. Studies</w:t>
      </w:r>
      <w:r w:rsidR="008A3C9C" w:rsidRPr="00F52924">
        <w:rPr>
          <w:noProof/>
          <w:sz w:val="22"/>
          <w:szCs w:val="22"/>
        </w:rPr>
        <w:t xml:space="preserve"> have shown that without secure and long-term access to wood resources</w:t>
      </w:r>
      <w:r w:rsidR="00236DF6" w:rsidRPr="00F52924">
        <w:rPr>
          <w:noProof/>
          <w:sz w:val="22"/>
          <w:szCs w:val="22"/>
        </w:rPr>
        <w:t xml:space="preserve"> (the focus of the SLM project)</w:t>
      </w:r>
      <w:r w:rsidR="008A3C9C" w:rsidRPr="00F52924">
        <w:rPr>
          <w:noProof/>
          <w:sz w:val="22"/>
          <w:szCs w:val="22"/>
        </w:rPr>
        <w:t xml:space="preserve">, investments by producers </w:t>
      </w:r>
      <w:r w:rsidR="00236DF6" w:rsidRPr="00F52924">
        <w:rPr>
          <w:noProof/>
          <w:sz w:val="22"/>
          <w:szCs w:val="22"/>
        </w:rPr>
        <w:t xml:space="preserve">in </w:t>
      </w:r>
      <w:r w:rsidR="008A3C9C" w:rsidRPr="00F52924">
        <w:rPr>
          <w:noProof/>
          <w:sz w:val="22"/>
          <w:szCs w:val="22"/>
        </w:rPr>
        <w:t xml:space="preserve">more efficient conversion methods are likely to be limited. The cost of improved kilns  may </w:t>
      </w:r>
      <w:r w:rsidR="00236DF6" w:rsidRPr="00F52924">
        <w:rPr>
          <w:noProof/>
          <w:sz w:val="22"/>
          <w:szCs w:val="22"/>
        </w:rPr>
        <w:t xml:space="preserve">also </w:t>
      </w:r>
      <w:r w:rsidR="008A3C9C" w:rsidRPr="00F52924">
        <w:rPr>
          <w:noProof/>
          <w:sz w:val="22"/>
          <w:szCs w:val="22"/>
        </w:rPr>
        <w:t xml:space="preserve">be prohibitive for small-scale producers with limited purchasing power and very little access to credit; moreover given that most charcoal is produced in the drylands where forest cover is low, charcoal production tends to be highly </w:t>
      </w:r>
      <w:r w:rsidR="00236DF6" w:rsidRPr="00F52924">
        <w:rPr>
          <w:noProof/>
          <w:sz w:val="22"/>
          <w:szCs w:val="22"/>
        </w:rPr>
        <w:t>mobile. Some i</w:t>
      </w:r>
      <w:r w:rsidR="008A3C9C" w:rsidRPr="00F52924">
        <w:rPr>
          <w:noProof/>
          <w:sz w:val="22"/>
          <w:szCs w:val="22"/>
        </w:rPr>
        <w:t xml:space="preserve">mproved kilns tend to be stationary, which </w:t>
      </w:r>
      <w:r w:rsidR="009A7987" w:rsidRPr="00F52924">
        <w:rPr>
          <w:noProof/>
          <w:sz w:val="22"/>
          <w:szCs w:val="22"/>
        </w:rPr>
        <w:t xml:space="preserve">without available biomass </w:t>
      </w:r>
      <w:r w:rsidR="008A3C9C" w:rsidRPr="00F52924">
        <w:rPr>
          <w:noProof/>
          <w:sz w:val="22"/>
          <w:szCs w:val="22"/>
        </w:rPr>
        <w:t xml:space="preserve">places additional costs on producers due to the need to carry wood from the point of harvest to the kiln. </w:t>
      </w:r>
      <w:r w:rsidR="00236DF6" w:rsidRPr="00F52924">
        <w:rPr>
          <w:noProof/>
          <w:sz w:val="22"/>
          <w:szCs w:val="22"/>
        </w:rPr>
        <w:t>Studies show that s</w:t>
      </w:r>
      <w:r w:rsidR="008A3C9C" w:rsidRPr="00F52924">
        <w:rPr>
          <w:noProof/>
          <w:sz w:val="22"/>
          <w:szCs w:val="22"/>
        </w:rPr>
        <w:t xml:space="preserve">emi-industrial and industrial kilns have met with </w:t>
      </w:r>
      <w:r w:rsidR="00236DF6" w:rsidRPr="00F52924">
        <w:rPr>
          <w:noProof/>
          <w:sz w:val="22"/>
          <w:szCs w:val="22"/>
        </w:rPr>
        <w:t>success</w:t>
      </w:r>
      <w:r w:rsidR="008A3C9C" w:rsidRPr="00F52924">
        <w:rPr>
          <w:noProof/>
          <w:sz w:val="22"/>
          <w:szCs w:val="22"/>
        </w:rPr>
        <w:t xml:space="preserve"> only under intensive production systems (such as in a plantation setting or </w:t>
      </w:r>
      <w:r w:rsidR="00185E39" w:rsidRPr="00F52924">
        <w:rPr>
          <w:noProof/>
          <w:sz w:val="22"/>
          <w:szCs w:val="22"/>
        </w:rPr>
        <w:t>with enterpr</w:t>
      </w:r>
      <w:r w:rsidR="008A3C9C" w:rsidRPr="00F52924">
        <w:rPr>
          <w:noProof/>
          <w:sz w:val="22"/>
          <w:szCs w:val="22"/>
        </w:rPr>
        <w:t>ises dedicated exclusively to charcoal production).</w:t>
      </w:r>
      <w:r w:rsidR="00185E39" w:rsidRPr="00F52924">
        <w:rPr>
          <w:noProof/>
          <w:sz w:val="22"/>
          <w:szCs w:val="22"/>
        </w:rPr>
        <w:t xml:space="preserve"> One of the key lessons</w:t>
      </w:r>
      <w:r w:rsidR="00236DF6" w:rsidRPr="00F52924">
        <w:rPr>
          <w:noProof/>
          <w:sz w:val="22"/>
          <w:szCs w:val="22"/>
        </w:rPr>
        <w:t xml:space="preserve"> </w:t>
      </w:r>
      <w:r w:rsidR="00185E39" w:rsidRPr="00F52924">
        <w:rPr>
          <w:noProof/>
          <w:sz w:val="22"/>
          <w:szCs w:val="22"/>
        </w:rPr>
        <w:t>cited in the final report of the r</w:t>
      </w:r>
      <w:r w:rsidR="00185E39" w:rsidRPr="00F52924">
        <w:t xml:space="preserve">ecently completed </w:t>
      </w:r>
      <w:r w:rsidR="00442FC5" w:rsidRPr="00F52924">
        <w:t xml:space="preserve">UNDP-funded </w:t>
      </w:r>
      <w:r w:rsidR="00442FC5" w:rsidRPr="00F52924">
        <w:rPr>
          <w:i/>
        </w:rPr>
        <w:t>Promotion of Sustainable Charcoal Production Project</w:t>
      </w:r>
      <w:r w:rsidR="00185E39" w:rsidRPr="00F52924">
        <w:t xml:space="preserve"> </w:t>
      </w:r>
      <w:r w:rsidR="00236DF6" w:rsidRPr="00F52924">
        <w:t xml:space="preserve">in Uganda </w:t>
      </w:r>
      <w:r w:rsidR="00185E39" w:rsidRPr="00F52924">
        <w:t>was that “</w:t>
      </w:r>
      <w:r w:rsidR="001E30B4" w:rsidRPr="00F52924">
        <w:rPr>
          <w:sz w:val="22"/>
          <w:szCs w:val="22"/>
        </w:rPr>
        <w:t>S</w:t>
      </w:r>
      <w:r w:rsidR="00236DF6" w:rsidRPr="00F52924">
        <w:rPr>
          <w:sz w:val="22"/>
          <w:szCs w:val="22"/>
        </w:rPr>
        <w:t xml:space="preserve">ome project interventions such </w:t>
      </w:r>
      <w:r w:rsidR="001E30B4" w:rsidRPr="00F52924">
        <w:rPr>
          <w:sz w:val="22"/>
          <w:szCs w:val="22"/>
        </w:rPr>
        <w:t xml:space="preserve">charcoal production efficiency could be integrated with biomass supply enhancement such as nursery </w:t>
      </w:r>
      <w:r w:rsidR="00185E39" w:rsidRPr="00F52924">
        <w:rPr>
          <w:sz w:val="22"/>
          <w:szCs w:val="22"/>
        </w:rPr>
        <w:t>establishment and reforestation” and that “w</w:t>
      </w:r>
      <w:r w:rsidR="001E30B4" w:rsidRPr="00F52924">
        <w:rPr>
          <w:sz w:val="22"/>
          <w:szCs w:val="22"/>
        </w:rPr>
        <w:t>ith careful planning and active involvement of key stakeholders in the project cycle, it would be easy to replicate the successes of this project in a different context/ country</w:t>
      </w:r>
      <w:r w:rsidR="00185E39" w:rsidRPr="00F52924">
        <w:rPr>
          <w:sz w:val="22"/>
          <w:szCs w:val="22"/>
        </w:rPr>
        <w:t>.”</w:t>
      </w:r>
    </w:p>
    <w:p w:rsidR="0027398B" w:rsidRPr="00F52924" w:rsidRDefault="00435A61" w:rsidP="00F52924">
      <w:pPr>
        <w:pStyle w:val="Footer"/>
        <w:spacing w:after="80"/>
        <w:jc w:val="both"/>
        <w:rPr>
          <w:noProof/>
          <w:sz w:val="22"/>
          <w:szCs w:val="22"/>
        </w:rPr>
      </w:pPr>
      <w:r w:rsidRPr="00F52924">
        <w:rPr>
          <w:noProof/>
          <w:sz w:val="22"/>
          <w:szCs w:val="22"/>
        </w:rPr>
        <w:t>Th</w:t>
      </w:r>
      <w:r w:rsidR="00783475" w:rsidRPr="00F52924">
        <w:rPr>
          <w:noProof/>
          <w:sz w:val="22"/>
          <w:szCs w:val="22"/>
        </w:rPr>
        <w:t>is project aims to achieve synergies with related initiatives while overcoming some of the</w:t>
      </w:r>
      <w:r w:rsidR="009A7987" w:rsidRPr="00F52924">
        <w:rPr>
          <w:noProof/>
          <w:sz w:val="22"/>
          <w:szCs w:val="22"/>
        </w:rPr>
        <w:t xml:space="preserve"> above-,mentioned</w:t>
      </w:r>
      <w:r w:rsidR="00783475" w:rsidRPr="00F52924">
        <w:rPr>
          <w:noProof/>
          <w:sz w:val="22"/>
          <w:szCs w:val="22"/>
        </w:rPr>
        <w:t xml:space="preserve"> design faults from previous technology transfer initaives in this area. The </w:t>
      </w:r>
      <w:r w:rsidRPr="00F52924">
        <w:rPr>
          <w:noProof/>
          <w:sz w:val="22"/>
          <w:szCs w:val="22"/>
        </w:rPr>
        <w:t>objective of the proposed project is t</w:t>
      </w:r>
      <w:r w:rsidR="00593527" w:rsidRPr="00F52924">
        <w:rPr>
          <w:noProof/>
          <w:sz w:val="22"/>
          <w:szCs w:val="22"/>
        </w:rPr>
        <w:t>o secure multiple environmental benefits by addressing the twin challenges of unsustainable utilisation of biomass for charcoal and poor land management practices common in Uganda’s Woodlands via technolofy transfer and fuel switch; improved data collection and carbon monitoring; and promotion of SLM and SFM practices.</w:t>
      </w:r>
      <w:r w:rsidRPr="00F52924">
        <w:rPr>
          <w:noProof/>
          <w:sz w:val="22"/>
          <w:szCs w:val="22"/>
        </w:rPr>
        <w:t xml:space="preserve">This will be done via three </w:t>
      </w:r>
      <w:r w:rsidR="009D2A1F" w:rsidRPr="00F52924">
        <w:rPr>
          <w:noProof/>
          <w:sz w:val="22"/>
          <w:szCs w:val="22"/>
        </w:rPr>
        <w:t xml:space="preserve">inter-related </w:t>
      </w:r>
      <w:r w:rsidRPr="00F52924">
        <w:rPr>
          <w:noProof/>
          <w:sz w:val="22"/>
          <w:szCs w:val="22"/>
        </w:rPr>
        <w:t>components:</w:t>
      </w:r>
    </w:p>
    <w:p w:rsidR="00DD7CAB" w:rsidRPr="00F52924" w:rsidRDefault="0077036D" w:rsidP="00F52924">
      <w:pPr>
        <w:pStyle w:val="Footer"/>
        <w:tabs>
          <w:tab w:val="clear" w:pos="4320"/>
          <w:tab w:val="clear" w:pos="8640"/>
        </w:tabs>
        <w:spacing w:after="80"/>
        <w:jc w:val="both"/>
        <w:rPr>
          <w:noProof/>
          <w:sz w:val="22"/>
          <w:szCs w:val="22"/>
        </w:rPr>
      </w:pPr>
      <w:r w:rsidRPr="00F52924">
        <w:rPr>
          <w:b/>
          <w:noProof/>
          <w:sz w:val="22"/>
          <w:szCs w:val="22"/>
        </w:rPr>
        <w:t>Component 1</w:t>
      </w:r>
      <w:r w:rsidR="00257225" w:rsidRPr="00F52924">
        <w:rPr>
          <w:b/>
          <w:noProof/>
          <w:sz w:val="22"/>
          <w:szCs w:val="22"/>
        </w:rPr>
        <w:t xml:space="preserve"> –</w:t>
      </w:r>
      <w:r w:rsidR="007658D6" w:rsidRPr="00F52924">
        <w:t xml:space="preserve"> </w:t>
      </w:r>
      <w:r w:rsidR="007658D6" w:rsidRPr="00F52924">
        <w:rPr>
          <w:b/>
          <w:noProof/>
          <w:sz w:val="22"/>
          <w:szCs w:val="22"/>
        </w:rPr>
        <w:t>Data collection and improved coordination and enforcement of regulations governing the biomass energy sector, in particular those related to sustainable charcoal</w:t>
      </w:r>
      <w:r w:rsidRPr="00F52924">
        <w:rPr>
          <w:b/>
          <w:noProof/>
          <w:sz w:val="22"/>
          <w:szCs w:val="22"/>
        </w:rPr>
        <w:t>:</w:t>
      </w:r>
      <w:r w:rsidR="00257225" w:rsidRPr="00F52924">
        <w:rPr>
          <w:noProof/>
          <w:sz w:val="22"/>
          <w:szCs w:val="22"/>
        </w:rPr>
        <w:t xml:space="preserve"> </w:t>
      </w:r>
      <w:r w:rsidR="0088398B" w:rsidRPr="00F52924">
        <w:rPr>
          <w:noProof/>
          <w:sz w:val="22"/>
          <w:szCs w:val="22"/>
        </w:rPr>
        <w:t>Uganda already has legislation and policy guiding the production and sale</w:t>
      </w:r>
      <w:r w:rsidR="00601007" w:rsidRPr="00F52924">
        <w:rPr>
          <w:noProof/>
          <w:sz w:val="22"/>
          <w:szCs w:val="22"/>
        </w:rPr>
        <w:t xml:space="preserve"> of charcoal</w:t>
      </w:r>
      <w:r w:rsidR="0088398B" w:rsidRPr="00F52924">
        <w:rPr>
          <w:noProof/>
          <w:sz w:val="22"/>
          <w:szCs w:val="22"/>
        </w:rPr>
        <w:t>. However, these are scattered across many national and local council laws</w:t>
      </w:r>
      <w:r w:rsidR="001C6351" w:rsidRPr="00F52924">
        <w:rPr>
          <w:noProof/>
          <w:sz w:val="22"/>
          <w:szCs w:val="22"/>
        </w:rPr>
        <w:t xml:space="preserve"> and are not fully harmonized</w:t>
      </w:r>
      <w:r w:rsidR="0088398B" w:rsidRPr="00F52924">
        <w:rPr>
          <w:noProof/>
          <w:sz w:val="22"/>
          <w:szCs w:val="22"/>
        </w:rPr>
        <w:t xml:space="preserve">. </w:t>
      </w:r>
      <w:r w:rsidR="0050204B" w:rsidRPr="00F52924">
        <w:rPr>
          <w:noProof/>
          <w:sz w:val="22"/>
          <w:szCs w:val="22"/>
        </w:rPr>
        <w:t>The development of a biomass energy strategy</w:t>
      </w:r>
      <w:r w:rsidR="00C86586" w:rsidRPr="00F52924">
        <w:rPr>
          <w:noProof/>
          <w:sz w:val="22"/>
          <w:szCs w:val="22"/>
        </w:rPr>
        <w:t xml:space="preserve">, </w:t>
      </w:r>
      <w:r w:rsidR="00821F44" w:rsidRPr="00F52924">
        <w:rPr>
          <w:noProof/>
          <w:sz w:val="22"/>
          <w:szCs w:val="22"/>
        </w:rPr>
        <w:t xml:space="preserve">to be </w:t>
      </w:r>
      <w:r w:rsidR="00C86586" w:rsidRPr="00F52924">
        <w:rPr>
          <w:noProof/>
          <w:sz w:val="22"/>
          <w:szCs w:val="22"/>
        </w:rPr>
        <w:t xml:space="preserve">funded both by GIZ and </w:t>
      </w:r>
      <w:r w:rsidR="00821F44" w:rsidRPr="00F52924">
        <w:rPr>
          <w:noProof/>
          <w:sz w:val="22"/>
          <w:szCs w:val="22"/>
        </w:rPr>
        <w:t>UNDP,</w:t>
      </w:r>
      <w:r w:rsidR="0050204B" w:rsidRPr="00F52924">
        <w:rPr>
          <w:noProof/>
          <w:sz w:val="22"/>
          <w:szCs w:val="22"/>
        </w:rPr>
        <w:t xml:space="preserve"> will </w:t>
      </w:r>
      <w:r w:rsidR="00D511FC" w:rsidRPr="00F52924">
        <w:rPr>
          <w:noProof/>
          <w:sz w:val="22"/>
          <w:szCs w:val="22"/>
        </w:rPr>
        <w:t xml:space="preserve">be a parallel </w:t>
      </w:r>
      <w:r w:rsidR="00523EB2" w:rsidRPr="00F52924">
        <w:rPr>
          <w:noProof/>
          <w:sz w:val="22"/>
          <w:szCs w:val="22"/>
        </w:rPr>
        <w:t>activity</w:t>
      </w:r>
      <w:r w:rsidR="00D511FC" w:rsidRPr="00F52924">
        <w:rPr>
          <w:noProof/>
          <w:sz w:val="22"/>
          <w:szCs w:val="22"/>
        </w:rPr>
        <w:t xml:space="preserve"> (not funded by GEF)</w:t>
      </w:r>
      <w:r w:rsidR="009D2A1F" w:rsidRPr="00F52924">
        <w:rPr>
          <w:noProof/>
          <w:sz w:val="22"/>
          <w:szCs w:val="22"/>
        </w:rPr>
        <w:t xml:space="preserve"> that will </w:t>
      </w:r>
      <w:r w:rsidR="00DD7CAB" w:rsidRPr="00F52924">
        <w:rPr>
          <w:noProof/>
          <w:sz w:val="22"/>
          <w:szCs w:val="22"/>
        </w:rPr>
        <w:t>streamline and harmonize some of the overlapping regulations in this area from an en</w:t>
      </w:r>
      <w:r w:rsidR="00FD0245" w:rsidRPr="00F52924">
        <w:rPr>
          <w:noProof/>
          <w:sz w:val="22"/>
          <w:szCs w:val="22"/>
        </w:rPr>
        <w:t>e</w:t>
      </w:r>
      <w:r w:rsidR="00DD7CAB" w:rsidRPr="00F52924">
        <w:rPr>
          <w:noProof/>
          <w:sz w:val="22"/>
          <w:szCs w:val="22"/>
        </w:rPr>
        <w:t xml:space="preserve">rgy </w:t>
      </w:r>
      <w:r w:rsidR="00FD0245" w:rsidRPr="00F52924">
        <w:rPr>
          <w:noProof/>
          <w:sz w:val="22"/>
          <w:szCs w:val="22"/>
        </w:rPr>
        <w:t xml:space="preserve">policy </w:t>
      </w:r>
      <w:r w:rsidR="00DD7CAB" w:rsidRPr="00F52924">
        <w:rPr>
          <w:noProof/>
          <w:sz w:val="22"/>
          <w:szCs w:val="22"/>
        </w:rPr>
        <w:t xml:space="preserve">perspective. At the same time one of the key outputs </w:t>
      </w:r>
      <w:r w:rsidR="00A60521" w:rsidRPr="00F52924">
        <w:rPr>
          <w:noProof/>
          <w:sz w:val="22"/>
          <w:szCs w:val="22"/>
        </w:rPr>
        <w:t xml:space="preserve">(1.3) </w:t>
      </w:r>
      <w:r w:rsidR="00DD7CAB" w:rsidRPr="00F52924">
        <w:rPr>
          <w:noProof/>
          <w:sz w:val="22"/>
          <w:szCs w:val="22"/>
        </w:rPr>
        <w:t xml:space="preserve">of the GEF-funded project </w:t>
      </w:r>
      <w:r w:rsidR="00DD7CAB" w:rsidRPr="00F52924">
        <w:rPr>
          <w:i/>
          <w:noProof/>
          <w:sz w:val="22"/>
          <w:szCs w:val="22"/>
        </w:rPr>
        <w:t>Enabling Environment for SLM to overcome land degradation in the cattle corridor of Uganda</w:t>
      </w:r>
      <w:r w:rsidR="00A60521" w:rsidRPr="00F52924">
        <w:rPr>
          <w:noProof/>
          <w:sz w:val="22"/>
          <w:szCs w:val="22"/>
        </w:rPr>
        <w:t xml:space="preserve"> is a “</w:t>
      </w:r>
      <w:r w:rsidR="00DD7CAB" w:rsidRPr="00F52924">
        <w:rPr>
          <w:noProof/>
          <w:sz w:val="22"/>
          <w:szCs w:val="22"/>
        </w:rPr>
        <w:t xml:space="preserve">National policy for regulating sustainable production, processing and </w:t>
      </w:r>
      <w:r w:rsidR="00A60521" w:rsidRPr="00F52924">
        <w:rPr>
          <w:noProof/>
          <w:sz w:val="22"/>
          <w:szCs w:val="22"/>
        </w:rPr>
        <w:t xml:space="preserve">marketing of charcoal in place.” That project </w:t>
      </w:r>
      <w:r w:rsidR="00DD7CAB" w:rsidRPr="00F52924">
        <w:rPr>
          <w:noProof/>
          <w:sz w:val="22"/>
          <w:szCs w:val="22"/>
        </w:rPr>
        <w:t>will facilitate key stakeholders to undertake a comprehensive review of the policies that regulate charcoal at the various stages (from tree to charcoal to kitc</w:t>
      </w:r>
      <w:r w:rsidR="00A60521" w:rsidRPr="00F52924">
        <w:rPr>
          <w:noProof/>
          <w:sz w:val="22"/>
          <w:szCs w:val="22"/>
        </w:rPr>
        <w:t>hen) and identify a policy and l</w:t>
      </w:r>
      <w:r w:rsidR="00DD7CAB" w:rsidRPr="00F52924">
        <w:rPr>
          <w:noProof/>
          <w:sz w:val="22"/>
          <w:szCs w:val="22"/>
        </w:rPr>
        <w:t xml:space="preserve">egal framework that will promote sustainable charcoal production. In addition to legalizing charcoal, the policies will provide guidelines on channeling taxation revenue collection from legalized charcoal production into the creation of a more sustainable industry; as well as guidelines on zoning of land for sustainable charcoal production. They will also provide standards for the production, processing and marketing (such as certification). </w:t>
      </w:r>
    </w:p>
    <w:p w:rsidR="00024C4F" w:rsidRPr="00F52924" w:rsidRDefault="00FD0245" w:rsidP="00F52924">
      <w:pPr>
        <w:pStyle w:val="Footer"/>
        <w:tabs>
          <w:tab w:val="clear" w:pos="4320"/>
          <w:tab w:val="clear" w:pos="8640"/>
        </w:tabs>
        <w:spacing w:after="80"/>
        <w:jc w:val="both"/>
        <w:rPr>
          <w:noProof/>
          <w:sz w:val="22"/>
          <w:szCs w:val="22"/>
        </w:rPr>
      </w:pPr>
      <w:r w:rsidRPr="00F52924">
        <w:rPr>
          <w:noProof/>
          <w:sz w:val="22"/>
          <w:szCs w:val="22"/>
        </w:rPr>
        <w:t xml:space="preserve">As such this component will focus specifically on a few national data collection needs and limited district-level regulatory support </w:t>
      </w:r>
      <w:r w:rsidR="00CD30AD" w:rsidRPr="00F52924">
        <w:rPr>
          <w:noProof/>
          <w:sz w:val="22"/>
          <w:szCs w:val="22"/>
        </w:rPr>
        <w:t xml:space="preserve"> eff</w:t>
      </w:r>
      <w:r w:rsidRPr="00F52924">
        <w:rPr>
          <w:noProof/>
          <w:sz w:val="22"/>
          <w:szCs w:val="22"/>
        </w:rPr>
        <w:t xml:space="preserve">orts that are not covered by the other projects. </w:t>
      </w:r>
      <w:r w:rsidR="00F665F7" w:rsidRPr="00F52924">
        <w:rPr>
          <w:noProof/>
          <w:sz w:val="22"/>
          <w:szCs w:val="22"/>
        </w:rPr>
        <w:t>Since</w:t>
      </w:r>
      <w:r w:rsidR="0088398B" w:rsidRPr="00F52924">
        <w:rPr>
          <w:noProof/>
          <w:sz w:val="22"/>
          <w:szCs w:val="22"/>
        </w:rPr>
        <w:t xml:space="preserve"> very little information </w:t>
      </w:r>
      <w:r w:rsidR="00821F44" w:rsidRPr="00F52924">
        <w:rPr>
          <w:noProof/>
          <w:sz w:val="22"/>
          <w:szCs w:val="22"/>
        </w:rPr>
        <w:t xml:space="preserve">currently </w:t>
      </w:r>
      <w:r w:rsidR="0088398B" w:rsidRPr="00F52924">
        <w:rPr>
          <w:noProof/>
          <w:sz w:val="22"/>
          <w:szCs w:val="22"/>
        </w:rPr>
        <w:t>exists on the charcoal sub-sector</w:t>
      </w:r>
      <w:r w:rsidR="00F665F7" w:rsidRPr="00F52924">
        <w:rPr>
          <w:noProof/>
          <w:sz w:val="22"/>
          <w:szCs w:val="22"/>
        </w:rPr>
        <w:t>,</w:t>
      </w:r>
      <w:r w:rsidR="0088398B" w:rsidRPr="00F52924">
        <w:rPr>
          <w:noProof/>
          <w:sz w:val="22"/>
          <w:szCs w:val="22"/>
        </w:rPr>
        <w:t xml:space="preserve"> a </w:t>
      </w:r>
      <w:r w:rsidR="0055573C" w:rsidRPr="00F52924">
        <w:rPr>
          <w:noProof/>
          <w:sz w:val="22"/>
          <w:szCs w:val="22"/>
        </w:rPr>
        <w:t xml:space="preserve">national charcoal survey and standardized baseline will be completed and integrated into BEST. </w:t>
      </w:r>
      <w:r w:rsidR="001C6351" w:rsidRPr="00F52924">
        <w:rPr>
          <w:noProof/>
          <w:sz w:val="22"/>
          <w:szCs w:val="22"/>
        </w:rPr>
        <w:t>Th</w:t>
      </w:r>
      <w:r w:rsidR="00D511FC" w:rsidRPr="00F52924">
        <w:rPr>
          <w:noProof/>
          <w:sz w:val="22"/>
          <w:szCs w:val="22"/>
        </w:rPr>
        <w:t>is</w:t>
      </w:r>
      <w:r w:rsidR="0088398B" w:rsidRPr="00F52924">
        <w:rPr>
          <w:noProof/>
          <w:sz w:val="22"/>
          <w:szCs w:val="22"/>
        </w:rPr>
        <w:t xml:space="preserve"> will not be a one-time activit</w:t>
      </w:r>
      <w:r w:rsidR="00D511FC" w:rsidRPr="00F52924">
        <w:rPr>
          <w:noProof/>
          <w:sz w:val="22"/>
          <w:szCs w:val="22"/>
        </w:rPr>
        <w:t>y</w:t>
      </w:r>
      <w:r w:rsidR="0088398B" w:rsidRPr="00F52924">
        <w:rPr>
          <w:noProof/>
          <w:sz w:val="22"/>
          <w:szCs w:val="22"/>
        </w:rPr>
        <w:t xml:space="preserve"> but </w:t>
      </w:r>
      <w:r w:rsidR="00D511FC" w:rsidRPr="00F52924">
        <w:rPr>
          <w:noProof/>
          <w:sz w:val="22"/>
          <w:szCs w:val="22"/>
        </w:rPr>
        <w:t xml:space="preserve">rather </w:t>
      </w:r>
      <w:r w:rsidR="00CD30AD" w:rsidRPr="00F52924">
        <w:rPr>
          <w:noProof/>
          <w:sz w:val="22"/>
          <w:szCs w:val="22"/>
        </w:rPr>
        <w:t xml:space="preserve">the first </w:t>
      </w:r>
      <w:r w:rsidR="00D511FC" w:rsidRPr="00F52924">
        <w:rPr>
          <w:noProof/>
          <w:sz w:val="22"/>
          <w:szCs w:val="22"/>
        </w:rPr>
        <w:t xml:space="preserve">part of </w:t>
      </w:r>
      <w:r w:rsidR="00CD30AD" w:rsidRPr="00F52924">
        <w:rPr>
          <w:noProof/>
          <w:sz w:val="22"/>
          <w:szCs w:val="22"/>
        </w:rPr>
        <w:t xml:space="preserve">an on-going </w:t>
      </w:r>
      <w:r w:rsidR="0088398B" w:rsidRPr="00F52924">
        <w:rPr>
          <w:noProof/>
          <w:sz w:val="22"/>
          <w:szCs w:val="22"/>
        </w:rPr>
        <w:t xml:space="preserve">data collection framework </w:t>
      </w:r>
      <w:r w:rsidR="00821F44" w:rsidRPr="00F52924">
        <w:rPr>
          <w:noProof/>
          <w:sz w:val="22"/>
          <w:szCs w:val="22"/>
        </w:rPr>
        <w:t xml:space="preserve">that </w:t>
      </w:r>
      <w:r w:rsidR="0088398B" w:rsidRPr="00F52924">
        <w:rPr>
          <w:noProof/>
          <w:sz w:val="22"/>
          <w:szCs w:val="22"/>
        </w:rPr>
        <w:t>will be embedded into the national data processes under the Uganda Bureau of Statistics</w:t>
      </w:r>
      <w:r w:rsidR="00F665F7" w:rsidRPr="00F52924">
        <w:rPr>
          <w:noProof/>
          <w:sz w:val="22"/>
          <w:szCs w:val="22"/>
        </w:rPr>
        <w:t xml:space="preserve"> (UBS)</w:t>
      </w:r>
      <w:r w:rsidR="0088398B" w:rsidRPr="00F52924">
        <w:rPr>
          <w:noProof/>
          <w:sz w:val="22"/>
          <w:szCs w:val="22"/>
        </w:rPr>
        <w:t xml:space="preserve">. </w:t>
      </w:r>
      <w:r w:rsidR="00B31CD5" w:rsidRPr="00F52924">
        <w:rPr>
          <w:noProof/>
          <w:sz w:val="22"/>
          <w:szCs w:val="22"/>
        </w:rPr>
        <w:t>Collecting statistically sound information on char</w:t>
      </w:r>
      <w:r w:rsidR="00CD30AD" w:rsidRPr="00F52924">
        <w:rPr>
          <w:noProof/>
          <w:sz w:val="22"/>
          <w:szCs w:val="22"/>
        </w:rPr>
        <w:t>coal is an additional activity</w:t>
      </w:r>
      <w:r w:rsidR="00B31CD5" w:rsidRPr="00F52924">
        <w:rPr>
          <w:noProof/>
          <w:sz w:val="22"/>
          <w:szCs w:val="22"/>
        </w:rPr>
        <w:t>that goes beyond the current (limited) data collection activities of  the government.</w:t>
      </w:r>
      <w:r w:rsidR="0088398B" w:rsidRPr="00F52924">
        <w:rPr>
          <w:noProof/>
          <w:sz w:val="22"/>
          <w:szCs w:val="22"/>
        </w:rPr>
        <w:t>.</w:t>
      </w:r>
      <w:r w:rsidR="00F665F7" w:rsidRPr="00F52924">
        <w:rPr>
          <w:noProof/>
          <w:sz w:val="22"/>
          <w:szCs w:val="22"/>
        </w:rPr>
        <w:t xml:space="preserve"> </w:t>
      </w:r>
      <w:r w:rsidR="00417872" w:rsidRPr="00F52924">
        <w:rPr>
          <w:noProof/>
          <w:sz w:val="22"/>
          <w:szCs w:val="22"/>
        </w:rPr>
        <w:t xml:space="preserve">Such a baseline will help enormously in catalyzing investments from carbon finance markets (see component #2). </w:t>
      </w:r>
      <w:r w:rsidR="00281FA6" w:rsidRPr="00F52924">
        <w:rPr>
          <w:noProof/>
          <w:sz w:val="22"/>
          <w:szCs w:val="22"/>
        </w:rPr>
        <w:t>The complex procedures for baseline emissions calculation are the prime obstacle for sustainable charcoal carbon finance projects and it is thus essential to simplify these methodologies allowing the use of standard baseline</w:t>
      </w:r>
      <w:r w:rsidR="00417872" w:rsidRPr="00F52924">
        <w:rPr>
          <w:noProof/>
          <w:sz w:val="22"/>
          <w:szCs w:val="22"/>
        </w:rPr>
        <w:t xml:space="preserve"> factors (existing carbon finance</w:t>
      </w:r>
      <w:r w:rsidR="00281FA6" w:rsidRPr="00F52924">
        <w:rPr>
          <w:noProof/>
          <w:sz w:val="22"/>
          <w:szCs w:val="22"/>
        </w:rPr>
        <w:t xml:space="preserve"> methodologies have so far not been able to incentivize the more efficient production of charcoal). No suitable methodology exists for the more efficient use of non-renewable biomass by replacing inefficient installations with new, more efficient ones (other than for cook stoves). Moreover no procedure exists for establishment of the baseline level of efficiency of such installations. Given that it is a “public good”, GEF funds will only be used for fund the standardized baseline and will not cover </w:t>
      </w:r>
      <w:r w:rsidR="00417872" w:rsidRPr="00F52924">
        <w:rPr>
          <w:noProof/>
          <w:sz w:val="22"/>
          <w:szCs w:val="22"/>
        </w:rPr>
        <w:t xml:space="preserve">any actual </w:t>
      </w:r>
      <w:r w:rsidR="00281FA6" w:rsidRPr="00F52924">
        <w:rPr>
          <w:noProof/>
          <w:sz w:val="22"/>
          <w:szCs w:val="22"/>
        </w:rPr>
        <w:t>project development costs for</w:t>
      </w:r>
      <w:r w:rsidR="00D862F1" w:rsidRPr="00F52924">
        <w:rPr>
          <w:noProof/>
          <w:sz w:val="22"/>
          <w:szCs w:val="22"/>
        </w:rPr>
        <w:t xml:space="preserve"> a possible CDM </w:t>
      </w:r>
      <w:r w:rsidR="00281FA6" w:rsidRPr="00F52924">
        <w:rPr>
          <w:noProof/>
          <w:sz w:val="22"/>
          <w:szCs w:val="22"/>
        </w:rPr>
        <w:t>PoA</w:t>
      </w:r>
      <w:r w:rsidR="00D862F1" w:rsidRPr="00F52924">
        <w:rPr>
          <w:noProof/>
          <w:sz w:val="22"/>
          <w:szCs w:val="22"/>
        </w:rPr>
        <w:t xml:space="preserve"> if the proponents wish to choose a compliance (CDM) methodology versus a VCS standard </w:t>
      </w:r>
      <w:r w:rsidR="00281FA6" w:rsidRPr="00F52924">
        <w:rPr>
          <w:noProof/>
          <w:sz w:val="22"/>
          <w:szCs w:val="22"/>
        </w:rPr>
        <w:t xml:space="preserve"> (this will come from co-financing).</w:t>
      </w:r>
    </w:p>
    <w:p w:rsidR="0022153B" w:rsidRPr="00F52924" w:rsidRDefault="003D58EB" w:rsidP="00F52924">
      <w:pPr>
        <w:autoSpaceDE w:val="0"/>
        <w:autoSpaceDN w:val="0"/>
        <w:adjustRightInd w:val="0"/>
        <w:spacing w:after="0" w:line="240" w:lineRule="auto"/>
        <w:jc w:val="both"/>
        <w:rPr>
          <w:rFonts w:ascii="Times New Roman" w:hAnsi="Times New Roman"/>
          <w:noProof/>
        </w:rPr>
      </w:pPr>
      <w:r w:rsidRPr="00F52924">
        <w:rPr>
          <w:rFonts w:ascii="Times New Roman" w:hAnsi="Times New Roman"/>
        </w:rPr>
        <w:t>At the district level, the project will seek to replicate and expand relevant governance</w:t>
      </w:r>
      <w:r w:rsidR="00AB4F79" w:rsidRPr="00F52924">
        <w:rPr>
          <w:rFonts w:ascii="Times New Roman" w:hAnsi="Times New Roman"/>
        </w:rPr>
        <w:t xml:space="preserve"> structures</w:t>
      </w:r>
      <w:r w:rsidRPr="00F52924">
        <w:rPr>
          <w:rFonts w:ascii="Times New Roman" w:hAnsi="Times New Roman"/>
        </w:rPr>
        <w:t xml:space="preserve"> and policy-making initiatives </w:t>
      </w:r>
      <w:r w:rsidR="00AB4F79" w:rsidRPr="00F52924">
        <w:rPr>
          <w:rFonts w:ascii="Times New Roman" w:hAnsi="Times New Roman"/>
        </w:rPr>
        <w:t xml:space="preserve">that were previously </w:t>
      </w:r>
      <w:r w:rsidRPr="00F52924">
        <w:rPr>
          <w:rFonts w:ascii="Times New Roman" w:hAnsi="Times New Roman"/>
        </w:rPr>
        <w:t xml:space="preserve">piloted in </w:t>
      </w:r>
      <w:r w:rsidRPr="00F52924">
        <w:rPr>
          <w:rFonts w:ascii="Times New Roman" w:eastAsia="Times New Roman" w:hAnsi="Times New Roman"/>
          <w:bCs/>
          <w:noProof/>
        </w:rPr>
        <w:t>8 sub-counties in two districts</w:t>
      </w:r>
      <w:r w:rsidRPr="00F52924">
        <w:rPr>
          <w:rFonts w:ascii="Times New Roman" w:hAnsi="Times New Roman"/>
        </w:rPr>
        <w:t xml:space="preserve"> as part of the UNDP-funded </w:t>
      </w:r>
      <w:r w:rsidRPr="00F52924">
        <w:rPr>
          <w:rFonts w:ascii="Times New Roman" w:hAnsi="Times New Roman"/>
          <w:i/>
        </w:rPr>
        <w:t>Promotion of Sustainable Charcoal Production Project</w:t>
      </w:r>
      <w:r w:rsidRPr="00F52924">
        <w:rPr>
          <w:rFonts w:ascii="Times New Roman" w:hAnsi="Times New Roman"/>
        </w:rPr>
        <w:t xml:space="preserve">. District </w:t>
      </w:r>
      <w:r w:rsidR="00024C4F" w:rsidRPr="00F52924">
        <w:rPr>
          <w:rFonts w:ascii="Times New Roman" w:hAnsi="Times New Roman"/>
        </w:rPr>
        <w:t>governments</w:t>
      </w:r>
      <w:r w:rsidRPr="00F52924">
        <w:rPr>
          <w:rFonts w:ascii="Times New Roman" w:hAnsi="Times New Roman"/>
        </w:rPr>
        <w:t xml:space="preserve"> in the pilot areas</w:t>
      </w:r>
      <w:r w:rsidR="00AB4F79" w:rsidRPr="00F52924">
        <w:rPr>
          <w:rFonts w:ascii="Times New Roman" w:hAnsi="Times New Roman"/>
        </w:rPr>
        <w:t xml:space="preserve"> </w:t>
      </w:r>
      <w:r w:rsidRPr="00F52924">
        <w:rPr>
          <w:rFonts w:ascii="Times New Roman" w:hAnsi="Times New Roman"/>
        </w:rPr>
        <w:t xml:space="preserve">(see component #2) will be supported </w:t>
      </w:r>
      <w:r w:rsidR="00024C4F" w:rsidRPr="00F52924">
        <w:rPr>
          <w:rFonts w:ascii="Times New Roman" w:hAnsi="Times New Roman"/>
        </w:rPr>
        <w:t xml:space="preserve">to lead better planning of the </w:t>
      </w:r>
      <w:r w:rsidR="00024C4F" w:rsidRPr="00F52924">
        <w:rPr>
          <w:rFonts w:ascii="Times New Roman" w:hAnsi="Times New Roman"/>
        </w:rPr>
        <w:lastRenderedPageBreak/>
        <w:t>charcoal business through the District</w:t>
      </w:r>
      <w:r w:rsidR="00285472" w:rsidRPr="00F52924">
        <w:rPr>
          <w:rFonts w:ascii="Times New Roman" w:hAnsi="Times New Roman"/>
        </w:rPr>
        <w:t xml:space="preserve"> </w:t>
      </w:r>
      <w:r w:rsidR="00024C4F" w:rsidRPr="00F52924">
        <w:rPr>
          <w:rFonts w:ascii="Times New Roman" w:hAnsi="Times New Roman"/>
        </w:rPr>
        <w:t xml:space="preserve">Environment Plans (DEAPs) and to feed into national planning processes </w:t>
      </w:r>
      <w:r w:rsidRPr="00F52924">
        <w:rPr>
          <w:rFonts w:ascii="Times New Roman" w:hAnsi="Times New Roman"/>
        </w:rPr>
        <w:t>which will ensure that</w:t>
      </w:r>
      <w:r w:rsidR="00024C4F" w:rsidRPr="00F52924">
        <w:rPr>
          <w:rFonts w:ascii="Times New Roman" w:hAnsi="Times New Roman"/>
        </w:rPr>
        <w:t xml:space="preserve"> woody biomass</w:t>
      </w:r>
      <w:r w:rsidR="00285472" w:rsidRPr="00F52924">
        <w:rPr>
          <w:rFonts w:ascii="Times New Roman" w:hAnsi="Times New Roman"/>
        </w:rPr>
        <w:t xml:space="preserve"> </w:t>
      </w:r>
      <w:r w:rsidR="00024C4F" w:rsidRPr="00F52924">
        <w:rPr>
          <w:rFonts w:ascii="Times New Roman" w:hAnsi="Times New Roman"/>
        </w:rPr>
        <w:t>(on private/public lands) are valued appropria</w:t>
      </w:r>
      <w:r w:rsidR="00285472" w:rsidRPr="00F52924">
        <w:rPr>
          <w:rFonts w:ascii="Times New Roman" w:hAnsi="Times New Roman"/>
        </w:rPr>
        <w:t xml:space="preserve">tely in the national accounts. District Planning and Technical Committees will be </w:t>
      </w:r>
      <w:r w:rsidRPr="00F52924">
        <w:rPr>
          <w:rFonts w:ascii="Times New Roman" w:hAnsi="Times New Roman"/>
        </w:rPr>
        <w:t>capacitated in each pilot dis</w:t>
      </w:r>
      <w:r w:rsidR="00285472" w:rsidRPr="00F52924">
        <w:rPr>
          <w:rFonts w:ascii="Times New Roman" w:hAnsi="Times New Roman"/>
        </w:rPr>
        <w:t xml:space="preserve">trict to prepare and produce a district ordinance regulating charcoal production and trade. </w:t>
      </w:r>
      <w:r w:rsidR="00E348B6" w:rsidRPr="00F52924">
        <w:rPr>
          <w:rFonts w:ascii="Times New Roman" w:eastAsia="Times New Roman" w:hAnsi="Times New Roman"/>
          <w:bCs/>
          <w:noProof/>
        </w:rPr>
        <w:t xml:space="preserve">The District Environment Office together with the District Forest Office will take lead in completing the process of enacting and </w:t>
      </w:r>
      <w:r w:rsidR="00AB4F79" w:rsidRPr="00F52924">
        <w:rPr>
          <w:rFonts w:ascii="Times New Roman" w:eastAsia="Times New Roman" w:hAnsi="Times New Roman"/>
          <w:bCs/>
          <w:noProof/>
        </w:rPr>
        <w:t xml:space="preserve">later </w:t>
      </w:r>
      <w:r w:rsidR="00E348B6" w:rsidRPr="00F52924">
        <w:rPr>
          <w:rFonts w:ascii="Times New Roman" w:eastAsia="Times New Roman" w:hAnsi="Times New Roman"/>
          <w:bCs/>
          <w:noProof/>
        </w:rPr>
        <w:t xml:space="preserve">operationalizing the ordinance on behalf of the district council. </w:t>
      </w:r>
      <w:r w:rsidR="00390FE6" w:rsidRPr="00F52924">
        <w:rPr>
          <w:rFonts w:ascii="Times New Roman" w:hAnsi="Times New Roman"/>
          <w:noProof/>
        </w:rPr>
        <w:t xml:space="preserve">The lesson learned from the above-mentioned UNDP project </w:t>
      </w:r>
      <w:r w:rsidR="00AB4F79" w:rsidRPr="00F52924">
        <w:rPr>
          <w:rFonts w:ascii="Times New Roman" w:hAnsi="Times New Roman"/>
          <w:noProof/>
        </w:rPr>
        <w:t xml:space="preserve">are </w:t>
      </w:r>
      <w:r w:rsidR="00390FE6" w:rsidRPr="00F52924">
        <w:rPr>
          <w:rFonts w:ascii="Times New Roman" w:hAnsi="Times New Roman"/>
          <w:noProof/>
        </w:rPr>
        <w:t>that</w:t>
      </w:r>
      <w:r w:rsidR="00C8473A" w:rsidRPr="00F52924">
        <w:rPr>
          <w:rFonts w:ascii="Times New Roman" w:hAnsi="Times New Roman"/>
          <w:noProof/>
        </w:rPr>
        <w:t xml:space="preserve"> local governments through their respective District Forest Office and District Environment Office </w:t>
      </w:r>
      <w:r w:rsidR="00390FE6" w:rsidRPr="00F52924">
        <w:rPr>
          <w:rFonts w:ascii="Times New Roman" w:hAnsi="Times New Roman"/>
          <w:noProof/>
        </w:rPr>
        <w:t xml:space="preserve">must be </w:t>
      </w:r>
      <w:r w:rsidR="00C8473A" w:rsidRPr="00F52924">
        <w:rPr>
          <w:rFonts w:ascii="Times New Roman" w:hAnsi="Times New Roman"/>
          <w:noProof/>
        </w:rPr>
        <w:t xml:space="preserve">actively involved in the definition and implementation of all project activities. </w:t>
      </w:r>
    </w:p>
    <w:p w:rsidR="00C801ED" w:rsidRPr="00F52924" w:rsidRDefault="00C801ED" w:rsidP="00F52924">
      <w:pPr>
        <w:autoSpaceDE w:val="0"/>
        <w:autoSpaceDN w:val="0"/>
        <w:adjustRightInd w:val="0"/>
        <w:spacing w:after="0" w:line="240" w:lineRule="auto"/>
        <w:jc w:val="both"/>
        <w:rPr>
          <w:rFonts w:ascii="Times New Roman" w:hAnsi="Times New Roman"/>
          <w:noProof/>
        </w:rPr>
      </w:pPr>
    </w:p>
    <w:p w:rsidR="00B31CD5" w:rsidRPr="00F52924" w:rsidRDefault="00B31CD5" w:rsidP="00F52924">
      <w:pPr>
        <w:autoSpaceDE w:val="0"/>
        <w:autoSpaceDN w:val="0"/>
        <w:adjustRightInd w:val="0"/>
        <w:spacing w:after="0" w:line="240" w:lineRule="auto"/>
        <w:jc w:val="both"/>
        <w:rPr>
          <w:rFonts w:ascii="Times New Roman" w:hAnsi="Times New Roman"/>
          <w:noProof/>
        </w:rPr>
      </w:pPr>
      <w:r w:rsidRPr="00F52924">
        <w:rPr>
          <w:rFonts w:ascii="Times New Roman" w:hAnsi="Times New Roman"/>
          <w:noProof/>
        </w:rPr>
        <w:t xml:space="preserve">An educational campaign will </w:t>
      </w:r>
      <w:r w:rsidR="001669AB" w:rsidRPr="00F52924">
        <w:rPr>
          <w:rFonts w:ascii="Times New Roman" w:hAnsi="Times New Roman"/>
          <w:noProof/>
        </w:rPr>
        <w:t xml:space="preserve">also </w:t>
      </w:r>
      <w:r w:rsidRPr="00F52924">
        <w:rPr>
          <w:rFonts w:ascii="Times New Roman" w:hAnsi="Times New Roman"/>
          <w:noProof/>
        </w:rPr>
        <w:t xml:space="preserve">be undertaken </w:t>
      </w:r>
      <w:r w:rsidR="001669AB" w:rsidRPr="00F52924">
        <w:rPr>
          <w:rFonts w:ascii="Times New Roman" w:hAnsi="Times New Roman"/>
          <w:noProof/>
        </w:rPr>
        <w:t xml:space="preserve">under this component </w:t>
      </w:r>
      <w:r w:rsidRPr="00F52924">
        <w:rPr>
          <w:rFonts w:ascii="Times New Roman" w:hAnsi="Times New Roman"/>
          <w:noProof/>
        </w:rPr>
        <w:t xml:space="preserve">to make landowners aware of their obligation and responsibilities under current regulations concerning forestry management and charcoal production and to promote SFM practices and biomass energy technologies. For example, under section 21 (3) of the National Forestry and Tree Planting Act (2003) a landowner is supposed to manage his/her forest </w:t>
      </w:r>
      <w:r w:rsidR="00A73975" w:rsidRPr="00F52924">
        <w:rPr>
          <w:rFonts w:ascii="Times New Roman" w:hAnsi="Times New Roman"/>
          <w:noProof/>
        </w:rPr>
        <w:t>in a professional and sustainable</w:t>
      </w:r>
      <w:r w:rsidRPr="00F52924">
        <w:rPr>
          <w:rFonts w:ascii="Times New Roman" w:hAnsi="Times New Roman"/>
          <w:noProof/>
        </w:rPr>
        <w:t xml:space="preserve"> manner; moreover chracoal producers are supposed to apply to the District Forest Officer to be licensed to produce charcoal in a given area with the consent of the landowner and certain trees or groups of trees are subject to statutory protection even in private lands. This will be a multi-institutional undertaking involving government agencies, academic institutions and civil society groups, leveraging their various comparative advantages. These activities require GEF funding and are unlikely to happen in the foreseeable future under the business as usual scenario</w:t>
      </w:r>
    </w:p>
    <w:p w:rsidR="00390FE6" w:rsidRPr="00F52924" w:rsidRDefault="00390FE6" w:rsidP="00F52924">
      <w:pPr>
        <w:autoSpaceDE w:val="0"/>
        <w:autoSpaceDN w:val="0"/>
        <w:adjustRightInd w:val="0"/>
        <w:spacing w:after="0" w:line="240" w:lineRule="auto"/>
        <w:jc w:val="both"/>
        <w:rPr>
          <w:rFonts w:ascii="Times New Roman" w:hAnsi="Times New Roman"/>
          <w:noProof/>
        </w:rPr>
      </w:pPr>
    </w:p>
    <w:p w:rsidR="009D6D75" w:rsidRPr="00F52924" w:rsidRDefault="00487B4B" w:rsidP="00F52924">
      <w:pPr>
        <w:autoSpaceDE w:val="0"/>
        <w:autoSpaceDN w:val="0"/>
        <w:adjustRightInd w:val="0"/>
        <w:spacing w:after="0" w:line="240" w:lineRule="auto"/>
        <w:jc w:val="both"/>
        <w:rPr>
          <w:rFonts w:ascii="Times New Roman" w:hAnsi="Times New Roman"/>
        </w:rPr>
      </w:pPr>
      <w:r w:rsidRPr="00F52924">
        <w:rPr>
          <w:rFonts w:ascii="Times New Roman" w:hAnsi="Times New Roman"/>
          <w:b/>
          <w:noProof/>
        </w:rPr>
        <w:t>Component 2</w:t>
      </w:r>
      <w:r w:rsidR="00C85597" w:rsidRPr="00F52924">
        <w:rPr>
          <w:rFonts w:ascii="Times New Roman" w:hAnsi="Times New Roman"/>
          <w:b/>
          <w:noProof/>
        </w:rPr>
        <w:t xml:space="preserve"> – Establishment of financial incentives and certification schemes and roll-out of appropriate technologies (i.e. improved kilns) for sustainable charcoal production and SLM in selected charcoal-producing districts</w:t>
      </w:r>
      <w:r w:rsidRPr="00F52924">
        <w:rPr>
          <w:rFonts w:ascii="Times New Roman" w:hAnsi="Times New Roman"/>
          <w:b/>
          <w:noProof/>
        </w:rPr>
        <w:t>:</w:t>
      </w:r>
      <w:r w:rsidR="00C85597" w:rsidRPr="00F52924">
        <w:rPr>
          <w:rFonts w:ascii="Times New Roman" w:hAnsi="Times New Roman"/>
          <w:noProof/>
        </w:rPr>
        <w:t xml:space="preserve"> </w:t>
      </w:r>
      <w:r w:rsidRPr="00F52924">
        <w:rPr>
          <w:rFonts w:ascii="Times New Roman" w:hAnsi="Times New Roman"/>
        </w:rPr>
        <w:t xml:space="preserve">Charcoal producers </w:t>
      </w:r>
      <w:r w:rsidR="00290672" w:rsidRPr="00F52924">
        <w:rPr>
          <w:rFonts w:ascii="Times New Roman" w:hAnsi="Times New Roman"/>
        </w:rPr>
        <w:t>should be encouraged</w:t>
      </w:r>
      <w:r w:rsidRPr="00F52924">
        <w:rPr>
          <w:rFonts w:ascii="Times New Roman" w:hAnsi="Times New Roman"/>
        </w:rPr>
        <w:t xml:space="preserve"> and capacitated to achieve higher conversion</w:t>
      </w:r>
      <w:r w:rsidR="00290672" w:rsidRPr="00F52924">
        <w:rPr>
          <w:rFonts w:ascii="Times New Roman" w:hAnsi="Times New Roman"/>
        </w:rPr>
        <w:t xml:space="preserve"> </w:t>
      </w:r>
      <w:r w:rsidRPr="00F52924">
        <w:rPr>
          <w:rFonts w:ascii="Times New Roman" w:hAnsi="Times New Roman"/>
        </w:rPr>
        <w:t>efficiencies using cheap and better charcoal-</w:t>
      </w:r>
      <w:r w:rsidR="002266A8" w:rsidRPr="00F52924">
        <w:rPr>
          <w:rFonts w:ascii="Times New Roman" w:hAnsi="Times New Roman"/>
        </w:rPr>
        <w:t xml:space="preserve">making technologies. Due to </w:t>
      </w:r>
      <w:r w:rsidRPr="00F52924">
        <w:rPr>
          <w:rFonts w:ascii="Times New Roman" w:hAnsi="Times New Roman"/>
        </w:rPr>
        <w:t>the unavailability of mod</w:t>
      </w:r>
      <w:r w:rsidR="00290672" w:rsidRPr="00F52924">
        <w:rPr>
          <w:rFonts w:ascii="Times New Roman" w:hAnsi="Times New Roman"/>
        </w:rPr>
        <w:t>ern and efficient</w:t>
      </w:r>
      <w:r w:rsidRPr="00F52924">
        <w:rPr>
          <w:rFonts w:ascii="Times New Roman" w:hAnsi="Times New Roman"/>
        </w:rPr>
        <w:t xml:space="preserve"> charcoal-making kilns and the cost</w:t>
      </w:r>
      <w:r w:rsidR="00290672" w:rsidRPr="00F52924">
        <w:rPr>
          <w:rFonts w:ascii="Times New Roman" w:hAnsi="Times New Roman"/>
        </w:rPr>
        <w:t>s</w:t>
      </w:r>
      <w:r w:rsidRPr="00F52924">
        <w:rPr>
          <w:rFonts w:ascii="Times New Roman" w:hAnsi="Times New Roman"/>
        </w:rPr>
        <w:t xml:space="preserve"> of </w:t>
      </w:r>
      <w:r w:rsidR="00290672" w:rsidRPr="00F52924">
        <w:rPr>
          <w:rFonts w:ascii="Times New Roman" w:hAnsi="Times New Roman"/>
        </w:rPr>
        <w:t>improved</w:t>
      </w:r>
      <w:r w:rsidRPr="00F52924">
        <w:rPr>
          <w:rFonts w:ascii="Times New Roman" w:hAnsi="Times New Roman"/>
        </w:rPr>
        <w:t xml:space="preserve"> kilns, market pressures alone are unlikely to lead to efficiency</w:t>
      </w:r>
      <w:r w:rsidR="00290672" w:rsidRPr="00F52924">
        <w:rPr>
          <w:rFonts w:ascii="Times New Roman" w:hAnsi="Times New Roman"/>
        </w:rPr>
        <w:t xml:space="preserve"> </w:t>
      </w:r>
      <w:r w:rsidRPr="00F52924">
        <w:rPr>
          <w:rFonts w:ascii="Times New Roman" w:eastAsia="Times New Roman" w:hAnsi="Times New Roman"/>
        </w:rPr>
        <w:t xml:space="preserve">opportunities being exploited. </w:t>
      </w:r>
      <w:r w:rsidR="00290672" w:rsidRPr="00F52924">
        <w:rPr>
          <w:rFonts w:ascii="Times New Roman" w:eastAsia="Times New Roman" w:hAnsi="Times New Roman"/>
          <w:noProof/>
        </w:rPr>
        <w:t xml:space="preserve"> </w:t>
      </w:r>
      <w:r w:rsidRPr="00F52924">
        <w:rPr>
          <w:rFonts w:ascii="Times New Roman" w:eastAsia="Times New Roman" w:hAnsi="Times New Roman"/>
          <w:noProof/>
        </w:rPr>
        <w:t xml:space="preserve">In an effort to popularize efficient charcoal production technologies, 400 modified casamance kilns and 200 retort kilns will be deployed in four pilot </w:t>
      </w:r>
      <w:r w:rsidR="007E153C" w:rsidRPr="00F52924">
        <w:rPr>
          <w:rFonts w:ascii="Times New Roman" w:eastAsia="Times New Roman" w:hAnsi="Times New Roman"/>
          <w:noProof/>
        </w:rPr>
        <w:t>districts</w:t>
      </w:r>
      <w:r w:rsidR="009D6D75" w:rsidRPr="00F52924">
        <w:rPr>
          <w:rFonts w:ascii="Times New Roman" w:eastAsia="Times New Roman" w:hAnsi="Times New Roman"/>
          <w:noProof/>
        </w:rPr>
        <w:t xml:space="preserve"> with licenses granted for all improved kilns</w:t>
      </w:r>
      <w:r w:rsidR="007E153C" w:rsidRPr="00F52924">
        <w:rPr>
          <w:rFonts w:ascii="Times New Roman" w:eastAsia="Times New Roman" w:hAnsi="Times New Roman"/>
          <w:noProof/>
        </w:rPr>
        <w:t>.</w:t>
      </w:r>
      <w:r w:rsidRPr="00F52924">
        <w:rPr>
          <w:rFonts w:ascii="Times New Roman" w:hAnsi="Times New Roman"/>
        </w:rPr>
        <w:t xml:space="preserve"> </w:t>
      </w:r>
      <w:r w:rsidR="00FC616A" w:rsidRPr="00F52924">
        <w:rPr>
          <w:rFonts w:ascii="Times New Roman" w:hAnsi="Times New Roman"/>
          <w:lang w:val="en-GB"/>
        </w:rPr>
        <w:t>Community co</w:t>
      </w:r>
      <w:r w:rsidR="009D6D75" w:rsidRPr="00F52924">
        <w:rPr>
          <w:rFonts w:ascii="Times New Roman" w:hAnsi="Times New Roman"/>
          <w:lang w:val="en-GB"/>
        </w:rPr>
        <w:t xml:space="preserve">operatives will be formed and trained in the use of </w:t>
      </w:r>
      <w:r w:rsidR="00FC616A" w:rsidRPr="00F52924">
        <w:rPr>
          <w:rFonts w:ascii="Times New Roman" w:hAnsi="Times New Roman"/>
          <w:lang w:val="en-GB"/>
        </w:rPr>
        <w:t xml:space="preserve">the improved </w:t>
      </w:r>
      <w:r w:rsidR="009D6D75" w:rsidRPr="00F52924">
        <w:rPr>
          <w:rFonts w:ascii="Times New Roman" w:hAnsi="Times New Roman"/>
          <w:lang w:val="en-GB"/>
        </w:rPr>
        <w:t xml:space="preserve">kilns, which are more efficient and emit significantly less GHGs than traditional earth kilns. </w:t>
      </w:r>
    </w:p>
    <w:p w:rsidR="009D6D75" w:rsidRPr="00F52924" w:rsidRDefault="009D6D75" w:rsidP="00F52924">
      <w:pPr>
        <w:autoSpaceDE w:val="0"/>
        <w:autoSpaceDN w:val="0"/>
        <w:adjustRightInd w:val="0"/>
        <w:spacing w:after="0" w:line="240" w:lineRule="auto"/>
        <w:jc w:val="both"/>
        <w:rPr>
          <w:rFonts w:ascii="Times New Roman" w:hAnsi="Times New Roman"/>
        </w:rPr>
      </w:pPr>
    </w:p>
    <w:p w:rsidR="00E85D7C" w:rsidRPr="00F52924" w:rsidRDefault="00105F1D" w:rsidP="00F52924">
      <w:pPr>
        <w:autoSpaceDE w:val="0"/>
        <w:autoSpaceDN w:val="0"/>
        <w:adjustRightInd w:val="0"/>
        <w:spacing w:after="0" w:line="240" w:lineRule="auto"/>
        <w:jc w:val="both"/>
        <w:rPr>
          <w:rFonts w:ascii="Times New Roman" w:hAnsi="Times New Roman"/>
          <w:b/>
          <w:noProof/>
        </w:rPr>
      </w:pPr>
      <w:r w:rsidRPr="00F52924">
        <w:rPr>
          <w:rFonts w:ascii="Times New Roman" w:hAnsi="Times New Roman"/>
        </w:rPr>
        <w:t xml:space="preserve">The choice of the four districts will be done in consultation with MEMD and FAO during the PPG phase and will </w:t>
      </w:r>
      <w:r w:rsidR="00C95670" w:rsidRPr="00F52924">
        <w:rPr>
          <w:rFonts w:ascii="Times New Roman" w:hAnsi="Times New Roman"/>
        </w:rPr>
        <w:t xml:space="preserve">be done so as not to overlap with </w:t>
      </w:r>
      <w:r w:rsidR="007542C8" w:rsidRPr="00F52924">
        <w:rPr>
          <w:rFonts w:ascii="Times New Roman" w:hAnsi="Times New Roman"/>
        </w:rPr>
        <w:t xml:space="preserve">the activities of </w:t>
      </w:r>
      <w:r w:rsidR="00C95670" w:rsidRPr="00F52924">
        <w:rPr>
          <w:rFonts w:ascii="Times New Roman" w:hAnsi="Times New Roman"/>
        </w:rPr>
        <w:t xml:space="preserve">related projects. </w:t>
      </w:r>
      <w:r w:rsidR="007542C8" w:rsidRPr="00F52924">
        <w:rPr>
          <w:rFonts w:ascii="Times New Roman" w:eastAsia="Times New Roman" w:hAnsi="Times New Roman"/>
          <w:noProof/>
        </w:rPr>
        <w:t>For example, t</w:t>
      </w:r>
      <w:r w:rsidR="002B29D9" w:rsidRPr="00F52924">
        <w:rPr>
          <w:rFonts w:ascii="Times New Roman" w:eastAsia="Times New Roman" w:hAnsi="Times New Roman"/>
          <w:noProof/>
        </w:rPr>
        <w:t xml:space="preserve">he GEF-funded UNDP </w:t>
      </w:r>
      <w:r w:rsidR="002B29D9" w:rsidRPr="00F52924">
        <w:rPr>
          <w:rFonts w:ascii="Times New Roman" w:eastAsia="Times New Roman" w:hAnsi="Times New Roman"/>
          <w:i/>
          <w:noProof/>
        </w:rPr>
        <w:t>Enabling Environment for SLM to overcome land degradation in the cattle corridor of Uganda</w:t>
      </w:r>
      <w:r w:rsidR="002B29D9" w:rsidRPr="00F52924">
        <w:rPr>
          <w:rFonts w:ascii="Times New Roman" w:eastAsia="Times New Roman" w:hAnsi="Times New Roman"/>
          <w:noProof/>
        </w:rPr>
        <w:t xml:space="preserve"> is also working on promoting sustainable charcoal practices </w:t>
      </w:r>
      <w:r w:rsidR="002B29D9" w:rsidRPr="00F52924">
        <w:rPr>
          <w:rFonts w:ascii="Times New Roman" w:hAnsi="Times New Roman"/>
        </w:rPr>
        <w:t>but only in two districts:</w:t>
      </w:r>
      <w:r w:rsidR="00487B4B" w:rsidRPr="00F52924">
        <w:rPr>
          <w:rFonts w:ascii="Times New Roman" w:hAnsi="Times New Roman"/>
        </w:rPr>
        <w:t xml:space="preserve"> Nakasongola (in Central Ugand</w:t>
      </w:r>
      <w:r w:rsidR="002B29D9" w:rsidRPr="00F52924">
        <w:rPr>
          <w:rFonts w:ascii="Times New Roman" w:hAnsi="Times New Roman"/>
        </w:rPr>
        <w:t>a) and Kamuli (in Eastern Uganda)</w:t>
      </w:r>
      <w:r w:rsidR="00487B4B" w:rsidRPr="00F52924">
        <w:rPr>
          <w:rFonts w:ascii="Times New Roman" w:hAnsi="Times New Roman"/>
        </w:rPr>
        <w:t xml:space="preserve"> within the cattle corridor of Uganda (which covers a total of over 56 districts). On the other hand, the DDC/ Norway funded ‘sister’ SLM mainstreaming project is focusing on 6 districts of the cattle corridor including Nakasongola &amp; Nakaseke in Central Uganda; Sembabule and Lyantonde in Western Uganda</w:t>
      </w:r>
      <w:r w:rsidR="002B29D9" w:rsidRPr="00F52924">
        <w:rPr>
          <w:rFonts w:ascii="Times New Roman" w:hAnsi="Times New Roman"/>
        </w:rPr>
        <w:t>;</w:t>
      </w:r>
      <w:r w:rsidR="00487B4B" w:rsidRPr="00F52924">
        <w:rPr>
          <w:rFonts w:ascii="Times New Roman" w:hAnsi="Times New Roman"/>
        </w:rPr>
        <w:t xml:space="preserve"> and Kamuli &amp; Kaliro in Eastern Uganda. </w:t>
      </w:r>
      <w:r w:rsidR="001B03CA" w:rsidRPr="00F52924">
        <w:rPr>
          <w:rFonts w:ascii="Times New Roman" w:hAnsi="Times New Roman"/>
        </w:rPr>
        <w:t xml:space="preserve">The </w:t>
      </w:r>
      <w:r w:rsidR="00CE3EB2" w:rsidRPr="00F52924">
        <w:rPr>
          <w:rFonts w:ascii="Times New Roman" w:hAnsi="Times New Roman"/>
        </w:rPr>
        <w:t xml:space="preserve">selection of targeted </w:t>
      </w:r>
      <w:r w:rsidR="001B03CA" w:rsidRPr="00F52924">
        <w:rPr>
          <w:rFonts w:ascii="Times New Roman" w:hAnsi="Times New Roman"/>
        </w:rPr>
        <w:t xml:space="preserve">districts </w:t>
      </w:r>
      <w:r w:rsidR="00CE3EB2" w:rsidRPr="00F52924">
        <w:rPr>
          <w:rFonts w:ascii="Times New Roman" w:hAnsi="Times New Roman"/>
        </w:rPr>
        <w:t>for th</w:t>
      </w:r>
      <w:r w:rsidR="001B03CA" w:rsidRPr="00F52924">
        <w:rPr>
          <w:rFonts w:ascii="Times New Roman" w:hAnsi="Times New Roman"/>
        </w:rPr>
        <w:t>is</w:t>
      </w:r>
      <w:r w:rsidR="00CE3EB2" w:rsidRPr="00F52924">
        <w:rPr>
          <w:rFonts w:ascii="Times New Roman" w:hAnsi="Times New Roman"/>
        </w:rPr>
        <w:t xml:space="preserve"> pro</w:t>
      </w:r>
      <w:r w:rsidR="007542C8" w:rsidRPr="00F52924">
        <w:rPr>
          <w:rFonts w:ascii="Times New Roman" w:hAnsi="Times New Roman"/>
        </w:rPr>
        <w:t>je</w:t>
      </w:r>
      <w:r w:rsidR="00CE3EB2" w:rsidRPr="00F52924">
        <w:rPr>
          <w:rFonts w:ascii="Times New Roman" w:hAnsi="Times New Roman"/>
        </w:rPr>
        <w:t xml:space="preserve">ct will </w:t>
      </w:r>
      <w:r w:rsidR="00061F15" w:rsidRPr="00F52924">
        <w:rPr>
          <w:rFonts w:ascii="Times New Roman" w:hAnsi="Times New Roman"/>
        </w:rPr>
        <w:t xml:space="preserve">also </w:t>
      </w:r>
      <w:r w:rsidR="00CE3EB2" w:rsidRPr="00F52924">
        <w:rPr>
          <w:rFonts w:ascii="Times New Roman" w:hAnsi="Times New Roman"/>
        </w:rPr>
        <w:t>be done in close consultation with FAO and the</w:t>
      </w:r>
      <w:r w:rsidR="001B03CA" w:rsidRPr="00F52924">
        <w:rPr>
          <w:rFonts w:ascii="Times New Roman" w:hAnsi="Times New Roman"/>
        </w:rPr>
        <w:t xml:space="preserve"> </w:t>
      </w:r>
      <w:r w:rsidR="00CE3EB2" w:rsidRPr="00F52924">
        <w:rPr>
          <w:rFonts w:ascii="Times New Roman" w:hAnsi="Times New Roman"/>
        </w:rPr>
        <w:t>technologies</w:t>
      </w:r>
      <w:r w:rsidR="001B03CA" w:rsidRPr="00F52924">
        <w:rPr>
          <w:rFonts w:ascii="Times New Roman" w:hAnsi="Times New Roman"/>
        </w:rPr>
        <w:t xml:space="preserve"> and SFM/SLM practices introduced </w:t>
      </w:r>
      <w:r w:rsidR="00CE3EB2" w:rsidRPr="00F52924">
        <w:rPr>
          <w:rFonts w:ascii="Times New Roman" w:hAnsi="Times New Roman"/>
        </w:rPr>
        <w:t xml:space="preserve">in the pilot region will be implemented through the </w:t>
      </w:r>
      <w:r w:rsidR="001B03CA" w:rsidRPr="00F52924">
        <w:rPr>
          <w:rFonts w:ascii="Times New Roman" w:hAnsi="Times New Roman"/>
        </w:rPr>
        <w:t xml:space="preserve">FAO </w:t>
      </w:r>
      <w:r w:rsidR="00CE3EB2" w:rsidRPr="00F52924">
        <w:rPr>
          <w:rFonts w:ascii="Times New Roman" w:hAnsi="Times New Roman"/>
        </w:rPr>
        <w:t xml:space="preserve">Farmer Field School (FFS) approaches. In Uganda, FAO has implemented over 3,000 FFS in the north and east of the country. </w:t>
      </w:r>
      <w:r w:rsidR="00C95670" w:rsidRPr="00F52924">
        <w:rPr>
          <w:rFonts w:ascii="Times New Roman" w:hAnsi="Times New Roman"/>
        </w:rPr>
        <w:t xml:space="preserve">Possible districts where FAO has FFS </w:t>
      </w:r>
      <w:r w:rsidR="00C666DA" w:rsidRPr="00F52924">
        <w:rPr>
          <w:rFonts w:ascii="Times New Roman" w:hAnsi="Times New Roman"/>
        </w:rPr>
        <w:t xml:space="preserve">under operation </w:t>
      </w:r>
      <w:r w:rsidR="00C95670" w:rsidRPr="00F52924">
        <w:rPr>
          <w:rFonts w:ascii="Times New Roman" w:hAnsi="Times New Roman"/>
        </w:rPr>
        <w:t xml:space="preserve">and which could be chosen for this project include: </w:t>
      </w:r>
      <w:r w:rsidR="009228F6" w:rsidRPr="00F52924">
        <w:rPr>
          <w:rFonts w:ascii="Times New Roman" w:hAnsi="Times New Roman"/>
        </w:rPr>
        <w:t xml:space="preserve">Apac, </w:t>
      </w:r>
      <w:r w:rsidR="00C666DA" w:rsidRPr="00F52924">
        <w:rPr>
          <w:rFonts w:ascii="Times New Roman" w:hAnsi="Times New Roman"/>
        </w:rPr>
        <w:t>Kayunga, Luwe</w:t>
      </w:r>
      <w:r w:rsidR="00C95670" w:rsidRPr="00F52924">
        <w:rPr>
          <w:rFonts w:ascii="Times New Roman" w:hAnsi="Times New Roman"/>
        </w:rPr>
        <w:t>ro, Kiboga, Kyankwanzi, Mubende, Sembabule, Masindi, Iisingiro, Mbararara, Mpigi, Wakiso, Hoima and Lira.</w:t>
      </w:r>
    </w:p>
    <w:p w:rsidR="00E85D7C" w:rsidRPr="00F52924" w:rsidRDefault="00E85D7C" w:rsidP="00F52924">
      <w:pPr>
        <w:autoSpaceDE w:val="0"/>
        <w:autoSpaceDN w:val="0"/>
        <w:adjustRightInd w:val="0"/>
        <w:spacing w:after="0" w:line="240" w:lineRule="auto"/>
        <w:jc w:val="both"/>
        <w:rPr>
          <w:rFonts w:ascii="Times New Roman" w:hAnsi="Times New Roman"/>
          <w:b/>
          <w:noProof/>
        </w:rPr>
      </w:pPr>
    </w:p>
    <w:p w:rsidR="0002519A" w:rsidRPr="00F52924" w:rsidRDefault="00487B4B" w:rsidP="00F52924">
      <w:pPr>
        <w:autoSpaceDE w:val="0"/>
        <w:autoSpaceDN w:val="0"/>
        <w:adjustRightInd w:val="0"/>
        <w:spacing w:after="0" w:line="240" w:lineRule="auto"/>
        <w:jc w:val="both"/>
        <w:rPr>
          <w:rFonts w:ascii="Times New Roman" w:eastAsia="Times New Roman" w:hAnsi="Times New Roman"/>
          <w:noProof/>
        </w:rPr>
      </w:pPr>
      <w:r w:rsidRPr="00F52924">
        <w:rPr>
          <w:rFonts w:ascii="Times New Roman" w:eastAsia="Times New Roman" w:hAnsi="Times New Roman"/>
          <w:noProof/>
        </w:rPr>
        <w:t xml:space="preserve">With regards to the chosen technologies, the Casamance kiln is an improved version of earth mound kiln. The improvement derives from better stacking of the wood on a circular platform around a central post inserted for stability and covered with earth and leaf material. </w:t>
      </w:r>
      <w:r w:rsidR="00AF5145" w:rsidRPr="00F52924">
        <w:rPr>
          <w:rFonts w:ascii="Times New Roman" w:eastAsia="Times New Roman" w:hAnsi="Times New Roman"/>
          <w:noProof/>
        </w:rPr>
        <w:t xml:space="preserve">It </w:t>
      </w:r>
      <w:r w:rsidRPr="00F52924">
        <w:rPr>
          <w:rFonts w:ascii="Times New Roman" w:eastAsia="Times New Roman" w:hAnsi="Times New Roman"/>
          <w:noProof/>
        </w:rPr>
        <w:t xml:space="preserve">has holes at the base and introduces a “chimney” structure to the charcoal-making process. </w:t>
      </w:r>
      <w:r w:rsidRPr="00F52924">
        <w:rPr>
          <w:rFonts w:ascii="Times New Roman" w:hAnsi="Times New Roman"/>
          <w:noProof/>
        </w:rPr>
        <w:t>This type of kiln has a typical efficiency of about 20% but depending on skill of usage and the moisture content of the wood, efficiency could go as high as 30%. This kiln will serve the need of small-scale itinerant charcoal producers</w:t>
      </w:r>
      <w:r w:rsidR="00AF5145" w:rsidRPr="00F52924">
        <w:rPr>
          <w:rFonts w:ascii="Times New Roman" w:hAnsi="Times New Roman"/>
          <w:noProof/>
        </w:rPr>
        <w:t xml:space="preserve"> with</w:t>
      </w:r>
      <w:r w:rsidRPr="00F52924">
        <w:rPr>
          <w:rFonts w:ascii="Times New Roman" w:hAnsi="Times New Roman"/>
          <w:noProof/>
        </w:rPr>
        <w:t xml:space="preserve"> operation very similar to that of the earth mound kiln. The only exception is that the operation of the Casamance kiln is guided and controlled by the smoke coming out of the chimney.</w:t>
      </w:r>
      <w:r w:rsidRPr="00F52924">
        <w:rPr>
          <w:rFonts w:ascii="Times New Roman" w:hAnsi="Times New Roman"/>
        </w:rPr>
        <w:t xml:space="preserve">  </w:t>
      </w:r>
      <w:r w:rsidR="00AF5145" w:rsidRPr="00F52924">
        <w:rPr>
          <w:rFonts w:ascii="Times New Roman" w:hAnsi="Times New Roman"/>
        </w:rPr>
        <w:t xml:space="preserve">In comparison </w:t>
      </w:r>
      <w:r w:rsidR="00AF5145" w:rsidRPr="00F52924">
        <w:rPr>
          <w:rFonts w:ascii="Times New Roman" w:hAnsi="Times New Roman"/>
          <w:noProof/>
        </w:rPr>
        <w:t>r</w:t>
      </w:r>
      <w:r w:rsidRPr="00F52924">
        <w:rPr>
          <w:rFonts w:ascii="Times New Roman" w:hAnsi="Times New Roman"/>
          <w:noProof/>
        </w:rPr>
        <w:t xml:space="preserve">etort kilns are reported to have </w:t>
      </w:r>
      <w:r w:rsidR="00AF5145" w:rsidRPr="00F52924">
        <w:rPr>
          <w:rFonts w:ascii="Times New Roman" w:hAnsi="Times New Roman"/>
          <w:noProof/>
        </w:rPr>
        <w:t xml:space="preserve">a </w:t>
      </w:r>
      <w:r w:rsidRPr="00F52924">
        <w:rPr>
          <w:rFonts w:ascii="Times New Roman" w:hAnsi="Times New Roman"/>
          <w:noProof/>
        </w:rPr>
        <w:t>much higher wood to charcoal conversion efficienty</w:t>
      </w:r>
      <w:r w:rsidR="00AF5145" w:rsidRPr="00F52924">
        <w:rPr>
          <w:rFonts w:ascii="Times New Roman" w:hAnsi="Times New Roman"/>
          <w:noProof/>
        </w:rPr>
        <w:t>, with</w:t>
      </w:r>
      <w:r w:rsidRPr="00F52924">
        <w:rPr>
          <w:rFonts w:ascii="Times New Roman" w:hAnsi="Times New Roman"/>
          <w:noProof/>
        </w:rPr>
        <w:t xml:space="preserve"> rates going as h</w:t>
      </w:r>
      <w:r w:rsidR="00AF5145" w:rsidRPr="00F52924">
        <w:rPr>
          <w:rFonts w:ascii="Times New Roman" w:hAnsi="Times New Roman"/>
          <w:noProof/>
        </w:rPr>
        <w:t>i</w:t>
      </w:r>
      <w:r w:rsidRPr="00F52924">
        <w:rPr>
          <w:rFonts w:ascii="Times New Roman" w:hAnsi="Times New Roman"/>
          <w:noProof/>
        </w:rPr>
        <w:t xml:space="preserve">gh as 45% (on dry wood basis). A </w:t>
      </w:r>
      <w:r w:rsidR="00AD43A4" w:rsidRPr="00F52924">
        <w:rPr>
          <w:rFonts w:ascii="Times New Roman" w:hAnsi="Times New Roman"/>
          <w:noProof/>
        </w:rPr>
        <w:t xml:space="preserve">regular </w:t>
      </w:r>
      <w:r w:rsidRPr="00F52924">
        <w:rPr>
          <w:rFonts w:ascii="Times New Roman" w:hAnsi="Times New Roman"/>
          <w:noProof/>
        </w:rPr>
        <w:t>kiln carbonises biomass in a closed container and releases gas and vapour to the atmosphere. In contrast, a retort carb</w:t>
      </w:r>
      <w:r w:rsidRPr="00F52924">
        <w:rPr>
          <w:rFonts w:ascii="Times New Roman" w:eastAsia="Times New Roman" w:hAnsi="Times New Roman"/>
          <w:noProof/>
        </w:rPr>
        <w:t xml:space="preserve">onizes biomass, condenses the gas and vapour, and collects the gas or liquid tar in a container. The retort represents one of the most efficient means of producing good-quality charcoal. The Adam retort, for example, can carbonize about 3m3 of wood (about 600 – 900 kg) per run (we assume 650 KG for our calculations – see Section B.2). Up to three runs can be done in a week yielding up to a 1 tonne of charcoal (the effective carbonisation of the biomass takes only about 30 hours compared with 4-5 days for traditional kilns). Retorts are better designed to meet the needs of producer cooperatives and industrial scale producers as they are relatively expensive (USD 700 – 900) per unit and are immovable. With retorts the recycling and clean combustion of the pyrolysis gas during the pre-carbonisation (second phase) of operation results in low emissions of CH4 during charcoal production. </w:t>
      </w:r>
      <w:r w:rsidR="00EB7213" w:rsidRPr="00F52924">
        <w:rPr>
          <w:rStyle w:val="FootnoteReference"/>
          <w:noProof/>
        </w:rPr>
        <w:footnoteReference w:id="4"/>
      </w:r>
      <w:r w:rsidR="007E33F8" w:rsidRPr="00F52924">
        <w:rPr>
          <w:rFonts w:ascii="Times New Roman" w:eastAsia="Times New Roman" w:hAnsi="Times New Roman"/>
          <w:noProof/>
        </w:rPr>
        <w:t xml:space="preserve"> Two types of kilns </w:t>
      </w:r>
      <w:r w:rsidR="007E33F8" w:rsidRPr="00F52924">
        <w:rPr>
          <w:rFonts w:ascii="Times New Roman" w:eastAsia="Times New Roman" w:hAnsi="Times New Roman"/>
          <w:noProof/>
        </w:rPr>
        <w:lastRenderedPageBreak/>
        <w:t>were chosen to be piloted so as to asecrtain which are the most appropriate technology in the socio- and ecological con</w:t>
      </w:r>
      <w:r w:rsidR="00A73975" w:rsidRPr="00F52924">
        <w:rPr>
          <w:rFonts w:ascii="Times New Roman" w:eastAsia="Times New Roman" w:hAnsi="Times New Roman"/>
          <w:noProof/>
        </w:rPr>
        <w:t>text of the different pilot dis</w:t>
      </w:r>
      <w:r w:rsidR="007E33F8" w:rsidRPr="00F52924">
        <w:rPr>
          <w:rFonts w:ascii="Times New Roman" w:eastAsia="Times New Roman" w:hAnsi="Times New Roman"/>
          <w:noProof/>
        </w:rPr>
        <w:t>tricts.</w:t>
      </w:r>
    </w:p>
    <w:p w:rsidR="007E33F8" w:rsidRPr="00F52924" w:rsidRDefault="007E33F8" w:rsidP="00F52924">
      <w:pPr>
        <w:autoSpaceDE w:val="0"/>
        <w:autoSpaceDN w:val="0"/>
        <w:adjustRightInd w:val="0"/>
        <w:spacing w:after="0" w:line="240" w:lineRule="auto"/>
        <w:jc w:val="both"/>
        <w:rPr>
          <w:rFonts w:ascii="Times New Roman" w:eastAsia="Times New Roman" w:hAnsi="Times New Roman"/>
          <w:noProof/>
        </w:rPr>
      </w:pPr>
    </w:p>
    <w:p w:rsidR="001F3282" w:rsidRPr="00F52924" w:rsidRDefault="00487B4B" w:rsidP="00F52924">
      <w:pPr>
        <w:pStyle w:val="Footer"/>
        <w:spacing w:after="80"/>
        <w:jc w:val="both"/>
        <w:rPr>
          <w:noProof/>
          <w:sz w:val="22"/>
          <w:szCs w:val="22"/>
        </w:rPr>
      </w:pPr>
      <w:r w:rsidRPr="00F52924">
        <w:rPr>
          <w:noProof/>
        </w:rPr>
        <w:t>In addition to improved output per unit, the market failure aspect</w:t>
      </w:r>
      <w:r w:rsidR="00263117" w:rsidRPr="00F52924">
        <w:rPr>
          <w:noProof/>
          <w:sz w:val="22"/>
          <w:szCs w:val="22"/>
        </w:rPr>
        <w:t xml:space="preserve"> </w:t>
      </w:r>
      <w:r w:rsidR="001E2868" w:rsidRPr="00F52924">
        <w:rPr>
          <w:noProof/>
          <w:sz w:val="22"/>
          <w:szCs w:val="22"/>
        </w:rPr>
        <w:t xml:space="preserve">of current charcoal production </w:t>
      </w:r>
      <w:r w:rsidR="003A1389" w:rsidRPr="00F52924">
        <w:rPr>
          <w:noProof/>
          <w:sz w:val="22"/>
          <w:szCs w:val="22"/>
        </w:rPr>
        <w:t xml:space="preserve">will be addressed under this component. This will be achieved in part through the popularization of rules and regulations promoting </w:t>
      </w:r>
      <w:r w:rsidR="007E33F8" w:rsidRPr="00F52924">
        <w:rPr>
          <w:noProof/>
          <w:sz w:val="22"/>
          <w:szCs w:val="22"/>
        </w:rPr>
        <w:t>sustainable charcoal production</w:t>
      </w:r>
      <w:r w:rsidR="006D090E" w:rsidRPr="00F52924">
        <w:rPr>
          <w:noProof/>
          <w:sz w:val="22"/>
          <w:szCs w:val="22"/>
        </w:rPr>
        <w:t>, consistent with the new national policy formulation activities already mentioned</w:t>
      </w:r>
      <w:r w:rsidR="007E33F8" w:rsidRPr="00F52924">
        <w:rPr>
          <w:noProof/>
          <w:sz w:val="22"/>
          <w:szCs w:val="22"/>
        </w:rPr>
        <w:t xml:space="preserve">. </w:t>
      </w:r>
      <w:r w:rsidR="00624416" w:rsidRPr="00F52924">
        <w:rPr>
          <w:noProof/>
          <w:sz w:val="22"/>
          <w:szCs w:val="22"/>
        </w:rPr>
        <w:t xml:space="preserve">In addition, </w:t>
      </w:r>
      <w:r w:rsidR="00263117" w:rsidRPr="00F52924">
        <w:rPr>
          <w:noProof/>
          <w:sz w:val="22"/>
          <w:szCs w:val="22"/>
        </w:rPr>
        <w:t xml:space="preserve">various </w:t>
      </w:r>
      <w:r w:rsidR="00624416" w:rsidRPr="00F52924">
        <w:rPr>
          <w:noProof/>
          <w:sz w:val="22"/>
          <w:szCs w:val="22"/>
        </w:rPr>
        <w:t>finan</w:t>
      </w:r>
      <w:r w:rsidR="00263117" w:rsidRPr="00F52924">
        <w:rPr>
          <w:noProof/>
          <w:sz w:val="22"/>
          <w:szCs w:val="22"/>
        </w:rPr>
        <w:t>cial incentives will be developed for</w:t>
      </w:r>
      <w:r w:rsidR="00915763" w:rsidRPr="00F52924">
        <w:rPr>
          <w:noProof/>
          <w:sz w:val="22"/>
          <w:szCs w:val="22"/>
        </w:rPr>
        <w:t xml:space="preserve"> charcoal producers</w:t>
      </w:r>
      <w:r w:rsidR="00624416" w:rsidRPr="00F52924">
        <w:rPr>
          <w:noProof/>
          <w:sz w:val="22"/>
          <w:szCs w:val="22"/>
        </w:rPr>
        <w:t xml:space="preserve">. First, </w:t>
      </w:r>
      <w:r w:rsidR="00B2200F" w:rsidRPr="00F52924">
        <w:rPr>
          <w:noProof/>
          <w:sz w:val="22"/>
          <w:szCs w:val="22"/>
        </w:rPr>
        <w:t xml:space="preserve">a scheme will be developed whereby </w:t>
      </w:r>
      <w:r w:rsidR="00624416" w:rsidRPr="00F52924">
        <w:rPr>
          <w:noProof/>
          <w:sz w:val="22"/>
          <w:szCs w:val="22"/>
        </w:rPr>
        <w:t xml:space="preserve">producers will sell their product to wholesale markets </w:t>
      </w:r>
      <w:r w:rsidR="007E33F8" w:rsidRPr="00F52924">
        <w:rPr>
          <w:noProof/>
          <w:sz w:val="22"/>
          <w:szCs w:val="22"/>
        </w:rPr>
        <w:t>in</w:t>
      </w:r>
      <w:r w:rsidR="00281A5A" w:rsidRPr="00F52924">
        <w:rPr>
          <w:noProof/>
          <w:sz w:val="22"/>
          <w:szCs w:val="22"/>
        </w:rPr>
        <w:t xml:space="preserve"> a </w:t>
      </w:r>
      <w:r w:rsidR="007E33F8" w:rsidRPr="00F52924">
        <w:rPr>
          <w:noProof/>
          <w:sz w:val="22"/>
          <w:szCs w:val="22"/>
        </w:rPr>
        <w:t xml:space="preserve">more structured way </w:t>
      </w:r>
      <w:r w:rsidR="00624416" w:rsidRPr="00F52924">
        <w:rPr>
          <w:noProof/>
          <w:sz w:val="22"/>
          <w:szCs w:val="22"/>
        </w:rPr>
        <w:t>as opposed to the point of product</w:t>
      </w:r>
      <w:r w:rsidR="00915763" w:rsidRPr="00F52924">
        <w:rPr>
          <w:noProof/>
          <w:sz w:val="22"/>
          <w:szCs w:val="22"/>
        </w:rPr>
        <w:t>ion as is the</w:t>
      </w:r>
      <w:r w:rsidR="00624416" w:rsidRPr="00F52924">
        <w:rPr>
          <w:noProof/>
          <w:sz w:val="22"/>
          <w:szCs w:val="22"/>
        </w:rPr>
        <w:t xml:space="preserve"> case currently. Charcoal sold at the point of production </w:t>
      </w:r>
      <w:r w:rsidR="00205DAA" w:rsidRPr="00F52924">
        <w:rPr>
          <w:noProof/>
          <w:sz w:val="22"/>
          <w:szCs w:val="22"/>
        </w:rPr>
        <w:t xml:space="preserve">currently </w:t>
      </w:r>
      <w:r w:rsidR="002C0945" w:rsidRPr="00F52924">
        <w:rPr>
          <w:noProof/>
          <w:sz w:val="22"/>
          <w:szCs w:val="22"/>
        </w:rPr>
        <w:t>fetched between 20-25</w:t>
      </w:r>
      <w:r w:rsidR="00624416" w:rsidRPr="00F52924">
        <w:rPr>
          <w:noProof/>
          <w:sz w:val="22"/>
          <w:szCs w:val="22"/>
        </w:rPr>
        <w:t>% of the gross value at the wholesale markets</w:t>
      </w:r>
      <w:r w:rsidR="00205DAA" w:rsidRPr="00F52924">
        <w:rPr>
          <w:noProof/>
          <w:sz w:val="22"/>
          <w:szCs w:val="22"/>
        </w:rPr>
        <w:t xml:space="preserve"> (ESDA, 2004)</w:t>
      </w:r>
      <w:r w:rsidR="002C0945" w:rsidRPr="00F52924">
        <w:rPr>
          <w:noProof/>
          <w:sz w:val="22"/>
          <w:szCs w:val="22"/>
        </w:rPr>
        <w:t xml:space="preserve"> leaving the middlemen as the biggest beneficiaries of the business</w:t>
      </w:r>
      <w:r w:rsidR="00624416" w:rsidRPr="00F52924">
        <w:rPr>
          <w:noProof/>
          <w:sz w:val="22"/>
          <w:szCs w:val="22"/>
        </w:rPr>
        <w:t>.</w:t>
      </w:r>
      <w:r w:rsidR="002C0945" w:rsidRPr="00F52924">
        <w:rPr>
          <w:noProof/>
          <w:sz w:val="22"/>
          <w:szCs w:val="22"/>
        </w:rPr>
        <w:t xml:space="preserve"> </w:t>
      </w:r>
      <w:r w:rsidR="00EA416D" w:rsidRPr="00F52924">
        <w:rPr>
          <w:noProof/>
          <w:sz w:val="22"/>
          <w:szCs w:val="22"/>
        </w:rPr>
        <w:t>Charcoal producer associations</w:t>
      </w:r>
      <w:r w:rsidR="00624416" w:rsidRPr="00F52924">
        <w:rPr>
          <w:noProof/>
          <w:sz w:val="22"/>
          <w:szCs w:val="22"/>
        </w:rPr>
        <w:t xml:space="preserve"> will </w:t>
      </w:r>
      <w:r w:rsidR="00B2200F" w:rsidRPr="00F52924">
        <w:rPr>
          <w:noProof/>
          <w:sz w:val="22"/>
          <w:szCs w:val="22"/>
        </w:rPr>
        <w:t xml:space="preserve">be incentivized to </w:t>
      </w:r>
      <w:r w:rsidR="00624416" w:rsidRPr="00F52924">
        <w:rPr>
          <w:noProof/>
          <w:sz w:val="22"/>
          <w:szCs w:val="22"/>
        </w:rPr>
        <w:t xml:space="preserve">sell their products </w:t>
      </w:r>
      <w:r w:rsidR="00281A5A" w:rsidRPr="00F52924">
        <w:rPr>
          <w:noProof/>
          <w:sz w:val="22"/>
          <w:szCs w:val="22"/>
        </w:rPr>
        <w:t xml:space="preserve">as a group </w:t>
      </w:r>
      <w:r w:rsidR="00624416" w:rsidRPr="00F52924">
        <w:rPr>
          <w:noProof/>
          <w:sz w:val="22"/>
          <w:szCs w:val="22"/>
        </w:rPr>
        <w:t xml:space="preserve">weilding higher bargaining power as opposed to the individualistic, often-clandestine operations under the current situation. </w:t>
      </w:r>
      <w:r w:rsidR="00645461" w:rsidRPr="00F52924">
        <w:rPr>
          <w:noProof/>
          <w:sz w:val="22"/>
          <w:szCs w:val="22"/>
        </w:rPr>
        <w:t xml:space="preserve">The </w:t>
      </w:r>
      <w:r w:rsidR="00624416" w:rsidRPr="00F52924">
        <w:rPr>
          <w:noProof/>
          <w:sz w:val="22"/>
          <w:szCs w:val="22"/>
        </w:rPr>
        <w:t>costs of securing licenses and transportation will be shared among the group. With these</w:t>
      </w:r>
      <w:r w:rsidR="00915763" w:rsidRPr="00F52924">
        <w:rPr>
          <w:noProof/>
          <w:sz w:val="22"/>
          <w:szCs w:val="22"/>
        </w:rPr>
        <w:t xml:space="preserve"> actions</w:t>
      </w:r>
      <w:r w:rsidR="00624416" w:rsidRPr="00F52924">
        <w:rPr>
          <w:noProof/>
          <w:sz w:val="22"/>
          <w:szCs w:val="22"/>
        </w:rPr>
        <w:t>, it is estimated that the income per unit (kilogram) of charcoal will increase by at least 20% factoring in the extra costs of labelled packaging,</w:t>
      </w:r>
      <w:r w:rsidR="002C0945" w:rsidRPr="00F52924">
        <w:rPr>
          <w:noProof/>
          <w:sz w:val="22"/>
          <w:szCs w:val="22"/>
        </w:rPr>
        <w:t xml:space="preserve"> technologies,</w:t>
      </w:r>
      <w:r w:rsidR="00624416" w:rsidRPr="00F52924">
        <w:rPr>
          <w:noProof/>
          <w:sz w:val="22"/>
          <w:szCs w:val="22"/>
        </w:rPr>
        <w:t xml:space="preserve"> renewable feedstock, licences, taxes and transport costs. </w:t>
      </w:r>
      <w:r w:rsidR="003A1389" w:rsidRPr="00F52924">
        <w:rPr>
          <w:noProof/>
          <w:sz w:val="22"/>
          <w:szCs w:val="22"/>
        </w:rPr>
        <w:t>Awareness of t</w:t>
      </w:r>
      <w:r w:rsidR="00915763" w:rsidRPr="00F52924">
        <w:rPr>
          <w:noProof/>
          <w:sz w:val="22"/>
          <w:szCs w:val="22"/>
        </w:rPr>
        <w:t xml:space="preserve">he legal status of charcoal in targeted </w:t>
      </w:r>
      <w:r w:rsidR="009256E3" w:rsidRPr="00F52924">
        <w:rPr>
          <w:noProof/>
          <w:sz w:val="22"/>
          <w:szCs w:val="22"/>
        </w:rPr>
        <w:t xml:space="preserve">districts </w:t>
      </w:r>
      <w:r w:rsidR="00915763" w:rsidRPr="00F52924">
        <w:rPr>
          <w:noProof/>
          <w:sz w:val="22"/>
          <w:szCs w:val="22"/>
        </w:rPr>
        <w:t>will be a key activity</w:t>
      </w:r>
      <w:r w:rsidR="003A1389" w:rsidRPr="00F52924">
        <w:rPr>
          <w:noProof/>
          <w:sz w:val="22"/>
          <w:szCs w:val="22"/>
        </w:rPr>
        <w:t xml:space="preserve">. </w:t>
      </w:r>
      <w:r w:rsidR="00A73975" w:rsidRPr="00F52924">
        <w:rPr>
          <w:noProof/>
          <w:sz w:val="22"/>
          <w:szCs w:val="22"/>
          <w:lang w:val="en-GB"/>
        </w:rPr>
        <w:t>Certification schemes will be developed to insure that charcoal produced comes from sustainable biomass, was produced from licensed improved kilns, has been marketed and sold by the groups and is in compliance with the relevant district ordinance.</w:t>
      </w:r>
    </w:p>
    <w:p w:rsidR="006F2CA8" w:rsidRPr="00F52924" w:rsidRDefault="00F90F79" w:rsidP="00F52924">
      <w:pPr>
        <w:pStyle w:val="Footer"/>
        <w:spacing w:after="80"/>
        <w:jc w:val="both"/>
        <w:rPr>
          <w:sz w:val="22"/>
          <w:szCs w:val="22"/>
        </w:rPr>
      </w:pPr>
      <w:r w:rsidRPr="00F52924">
        <w:rPr>
          <w:noProof/>
          <w:sz w:val="22"/>
          <w:szCs w:val="22"/>
        </w:rPr>
        <w:t>Finally this component</w:t>
      </w:r>
      <w:r w:rsidR="00487B4B" w:rsidRPr="00F52924">
        <w:rPr>
          <w:sz w:val="22"/>
          <w:szCs w:val="22"/>
        </w:rPr>
        <w:t xml:space="preserve"> will also provide technical assistance and assess the feasibility of linking the sustainable charcoal practices implemented under the project to a carbon finance scheme under the </w:t>
      </w:r>
      <w:r w:rsidR="003A5B6E" w:rsidRPr="00F52924">
        <w:rPr>
          <w:sz w:val="22"/>
          <w:szCs w:val="22"/>
        </w:rPr>
        <w:t xml:space="preserve">voluntary markets </w:t>
      </w:r>
      <w:r w:rsidR="00173A0C" w:rsidRPr="00173A0C">
        <w:rPr>
          <w:sz w:val="22"/>
          <w:szCs w:val="22"/>
          <w:highlight w:val="yellow"/>
        </w:rPr>
        <w:t>(no GEF funding used for transaction costs)</w:t>
      </w:r>
      <w:r w:rsidR="00281FA6" w:rsidRPr="00173A0C">
        <w:rPr>
          <w:sz w:val="22"/>
          <w:szCs w:val="22"/>
          <w:highlight w:val="yellow"/>
        </w:rPr>
        <w:t>.</w:t>
      </w:r>
      <w:r w:rsidR="00487B4B" w:rsidRPr="00F52924">
        <w:rPr>
          <w:sz w:val="22"/>
          <w:szCs w:val="22"/>
        </w:rPr>
        <w:t xml:space="preserve"> </w:t>
      </w:r>
      <w:r w:rsidR="00281FA6" w:rsidRPr="00F52924">
        <w:rPr>
          <w:sz w:val="22"/>
          <w:szCs w:val="22"/>
        </w:rPr>
        <w:t xml:space="preserve">In the case of Uganda, for example, with annual charcoal production of more than 800 thousand tons per annum, the total GHG emission reduction estimates for the entire country that would result from the adoption of improved charcoal production via a programmatic carbon finance approach is estimated at </w:t>
      </w:r>
      <w:r w:rsidR="00093CF8" w:rsidRPr="00F52924">
        <w:rPr>
          <w:sz w:val="22"/>
          <w:szCs w:val="22"/>
        </w:rPr>
        <w:t xml:space="preserve">several </w:t>
      </w:r>
      <w:r w:rsidR="00281FA6" w:rsidRPr="00F52924">
        <w:rPr>
          <w:sz w:val="22"/>
          <w:szCs w:val="22"/>
        </w:rPr>
        <w:t xml:space="preserve">million tCO2e </w:t>
      </w:r>
      <w:r w:rsidR="000F29F7" w:rsidRPr="00F52924">
        <w:rPr>
          <w:sz w:val="22"/>
          <w:szCs w:val="22"/>
        </w:rPr>
        <w:t xml:space="preserve">(only from CH4 emission reductions) </w:t>
      </w:r>
      <w:r w:rsidR="00281FA6" w:rsidRPr="00F52924">
        <w:rPr>
          <w:sz w:val="22"/>
          <w:szCs w:val="22"/>
        </w:rPr>
        <w:t xml:space="preserve">at a total investment cost of US$10.35 million.  </w:t>
      </w:r>
    </w:p>
    <w:p w:rsidR="002A20AF" w:rsidRPr="00F52924" w:rsidRDefault="00487B4B" w:rsidP="00F52924">
      <w:pPr>
        <w:pStyle w:val="Footer"/>
        <w:spacing w:after="80"/>
        <w:jc w:val="both"/>
        <w:rPr>
          <w:b/>
          <w:noProof/>
          <w:sz w:val="22"/>
          <w:szCs w:val="22"/>
        </w:rPr>
      </w:pPr>
      <w:r w:rsidRPr="00F52924">
        <w:rPr>
          <w:b/>
          <w:noProof/>
          <w:sz w:val="22"/>
          <w:szCs w:val="22"/>
        </w:rPr>
        <w:t xml:space="preserve">Component 3 – </w:t>
      </w:r>
      <w:r w:rsidRPr="00F52924">
        <w:rPr>
          <w:b/>
          <w:noProof/>
          <w:sz w:val="22"/>
          <w:szCs w:val="22"/>
        </w:rPr>
        <w:tab/>
        <w:t>Capacity of key stakeholders strengthened in SFM and SLM best practices and establishment of sustainable woodlots:</w:t>
      </w:r>
      <w:r w:rsidR="00F86A0D" w:rsidRPr="00F52924">
        <w:rPr>
          <w:noProof/>
          <w:sz w:val="22"/>
          <w:szCs w:val="22"/>
        </w:rPr>
        <w:t xml:space="preserve"> </w:t>
      </w:r>
      <w:r w:rsidR="00DF7F78" w:rsidRPr="00F52924">
        <w:rPr>
          <w:noProof/>
          <w:sz w:val="22"/>
          <w:szCs w:val="22"/>
        </w:rPr>
        <w:t>Under this component some 50,000 ha of woodlands in the four pilot disctricts will come under improved land use management and 50,000 ha of forestlands under improved multifunctiona</w:t>
      </w:r>
      <w:r w:rsidR="004900BA" w:rsidRPr="00F52924">
        <w:rPr>
          <w:noProof/>
          <w:sz w:val="22"/>
          <w:szCs w:val="22"/>
        </w:rPr>
        <w:t xml:space="preserve">l forest management; community woodlots of fast-growing trees will be established on underproductive agricultural land to supply the improved kilns (Component 2) with renewable biomass. </w:t>
      </w:r>
      <w:r w:rsidR="00C918B4" w:rsidRPr="00F52924">
        <w:rPr>
          <w:noProof/>
          <w:sz w:val="22"/>
          <w:szCs w:val="22"/>
        </w:rPr>
        <w:t>Participating c</w:t>
      </w:r>
      <w:r w:rsidR="004900BA" w:rsidRPr="00F52924">
        <w:rPr>
          <w:noProof/>
          <w:sz w:val="22"/>
          <w:szCs w:val="22"/>
        </w:rPr>
        <w:t xml:space="preserve">ommunity groups will be trained on how to establish and operate the woodlots. </w:t>
      </w:r>
      <w:r w:rsidR="00DF7F78" w:rsidRPr="00F52924">
        <w:rPr>
          <w:noProof/>
          <w:sz w:val="22"/>
          <w:szCs w:val="22"/>
        </w:rPr>
        <w:t xml:space="preserve">Completed training on SFM in pilot districts </w:t>
      </w:r>
      <w:r w:rsidR="00E105F2" w:rsidRPr="00F52924">
        <w:rPr>
          <w:noProof/>
          <w:sz w:val="22"/>
          <w:szCs w:val="22"/>
        </w:rPr>
        <w:t xml:space="preserve">will </w:t>
      </w:r>
      <w:r w:rsidR="00C918B4" w:rsidRPr="00F52924">
        <w:rPr>
          <w:noProof/>
          <w:sz w:val="22"/>
          <w:szCs w:val="22"/>
        </w:rPr>
        <w:t xml:space="preserve">also </w:t>
      </w:r>
      <w:r w:rsidR="00E105F2" w:rsidRPr="00F52924">
        <w:rPr>
          <w:noProof/>
          <w:sz w:val="22"/>
          <w:szCs w:val="22"/>
        </w:rPr>
        <w:t>include the</w:t>
      </w:r>
      <w:r w:rsidR="00DF7F78" w:rsidRPr="00F52924">
        <w:rPr>
          <w:noProof/>
          <w:sz w:val="22"/>
          <w:szCs w:val="22"/>
        </w:rPr>
        <w:t xml:space="preserve"> introduction of a carbon flow monitoring protocols based on refined methodological approaches for carbon stock field assessment.</w:t>
      </w:r>
    </w:p>
    <w:p w:rsidR="009377A7" w:rsidRPr="00F52924" w:rsidRDefault="002678AF" w:rsidP="00F52924">
      <w:pPr>
        <w:pStyle w:val="Footer"/>
        <w:tabs>
          <w:tab w:val="clear" w:pos="4320"/>
          <w:tab w:val="clear" w:pos="8640"/>
        </w:tabs>
        <w:spacing w:after="80"/>
        <w:jc w:val="both"/>
        <w:rPr>
          <w:noProof/>
          <w:sz w:val="22"/>
          <w:szCs w:val="22"/>
        </w:rPr>
      </w:pPr>
      <w:r w:rsidRPr="00F52924">
        <w:rPr>
          <w:i/>
          <w:noProof/>
          <w:sz w:val="22"/>
          <w:szCs w:val="22"/>
        </w:rPr>
        <w:t xml:space="preserve">Acacia polycantha, Acacia mearnsii, Casuatina equisetifolia, Eucalyptus camadulensis, Acacia seyal, Leuceana leucocephala </w:t>
      </w:r>
      <w:r w:rsidRPr="00F52924">
        <w:rPr>
          <w:noProof/>
          <w:sz w:val="22"/>
          <w:szCs w:val="22"/>
        </w:rPr>
        <w:t>and</w:t>
      </w:r>
      <w:r w:rsidRPr="00F52924">
        <w:rPr>
          <w:i/>
          <w:noProof/>
          <w:sz w:val="22"/>
          <w:szCs w:val="22"/>
        </w:rPr>
        <w:t xml:space="preserve"> Tectonia grandis</w:t>
      </w:r>
      <w:r w:rsidRPr="00F52924">
        <w:rPr>
          <w:noProof/>
          <w:sz w:val="22"/>
          <w:szCs w:val="22"/>
        </w:rPr>
        <w:t xml:space="preserve"> are shortlisted as </w:t>
      </w:r>
      <w:r w:rsidR="009958AC" w:rsidRPr="00F52924">
        <w:rPr>
          <w:noProof/>
          <w:sz w:val="22"/>
          <w:szCs w:val="22"/>
        </w:rPr>
        <w:t>possible</w:t>
      </w:r>
      <w:r w:rsidRPr="00F52924">
        <w:rPr>
          <w:noProof/>
          <w:sz w:val="22"/>
          <w:szCs w:val="22"/>
        </w:rPr>
        <w:t xml:space="preserve"> short-rotation crops for sustainable charcoal production</w:t>
      </w:r>
      <w:r w:rsidR="009958AC" w:rsidRPr="00F52924">
        <w:rPr>
          <w:noProof/>
          <w:sz w:val="22"/>
          <w:szCs w:val="22"/>
        </w:rPr>
        <w:t xml:space="preserve"> under this project</w:t>
      </w:r>
      <w:r w:rsidRPr="00F52924">
        <w:rPr>
          <w:noProof/>
          <w:sz w:val="22"/>
          <w:szCs w:val="22"/>
        </w:rPr>
        <w:t xml:space="preserve">. These species have </w:t>
      </w:r>
      <w:r w:rsidR="009958AC" w:rsidRPr="00F52924">
        <w:rPr>
          <w:noProof/>
          <w:sz w:val="22"/>
          <w:szCs w:val="22"/>
        </w:rPr>
        <w:t>successfully been used for sust</w:t>
      </w:r>
      <w:r w:rsidRPr="00F52924">
        <w:rPr>
          <w:noProof/>
          <w:sz w:val="22"/>
          <w:szCs w:val="22"/>
        </w:rPr>
        <w:t xml:space="preserve">ainable charcoal production in other parts of East Africa (Mugo &amp; Ong, 2006). </w:t>
      </w:r>
      <w:r w:rsidR="004900BA" w:rsidRPr="00F52924">
        <w:rPr>
          <w:noProof/>
          <w:sz w:val="22"/>
          <w:szCs w:val="22"/>
        </w:rPr>
        <w:t xml:space="preserve">A </w:t>
      </w:r>
      <w:r w:rsidR="00E105F2" w:rsidRPr="00F52924">
        <w:rPr>
          <w:noProof/>
          <w:sz w:val="22"/>
          <w:szCs w:val="22"/>
        </w:rPr>
        <w:t xml:space="preserve">minimum of </w:t>
      </w:r>
      <w:r w:rsidRPr="00F52924">
        <w:rPr>
          <w:noProof/>
          <w:sz w:val="22"/>
          <w:szCs w:val="22"/>
        </w:rPr>
        <w:t>5,800</w:t>
      </w:r>
      <w:r w:rsidR="00B27E74" w:rsidRPr="00F52924">
        <w:rPr>
          <w:noProof/>
          <w:sz w:val="22"/>
          <w:szCs w:val="22"/>
        </w:rPr>
        <w:t xml:space="preserve"> hectares of land </w:t>
      </w:r>
      <w:r w:rsidR="00E105F2" w:rsidRPr="00F52924">
        <w:rPr>
          <w:noProof/>
          <w:sz w:val="22"/>
          <w:szCs w:val="22"/>
        </w:rPr>
        <w:t xml:space="preserve">will need to be coppiced at any given time to provide the </w:t>
      </w:r>
      <w:r w:rsidR="0017409B" w:rsidRPr="00F52924">
        <w:rPr>
          <w:noProof/>
          <w:sz w:val="22"/>
          <w:szCs w:val="22"/>
        </w:rPr>
        <w:t xml:space="preserve">sustainable biomass source for </w:t>
      </w:r>
      <w:r w:rsidR="004900BA" w:rsidRPr="00F52924">
        <w:rPr>
          <w:noProof/>
          <w:sz w:val="22"/>
          <w:szCs w:val="22"/>
        </w:rPr>
        <w:t>the kilns mention in Component</w:t>
      </w:r>
      <w:r w:rsidR="00C918B4" w:rsidRPr="00F52924">
        <w:rPr>
          <w:noProof/>
          <w:sz w:val="22"/>
          <w:szCs w:val="22"/>
        </w:rPr>
        <w:t xml:space="preserve"> </w:t>
      </w:r>
      <w:r w:rsidR="004900BA" w:rsidRPr="00F52924">
        <w:rPr>
          <w:noProof/>
          <w:sz w:val="22"/>
          <w:szCs w:val="22"/>
        </w:rPr>
        <w:t>#</w:t>
      </w:r>
      <w:r w:rsidR="00C918B4" w:rsidRPr="00F52924">
        <w:rPr>
          <w:noProof/>
          <w:sz w:val="22"/>
          <w:szCs w:val="22"/>
        </w:rPr>
        <w:t>2</w:t>
      </w:r>
      <w:r w:rsidR="00344163" w:rsidRPr="00F52924">
        <w:rPr>
          <w:noProof/>
          <w:sz w:val="22"/>
          <w:szCs w:val="22"/>
        </w:rPr>
        <w:t xml:space="preserve"> </w:t>
      </w:r>
      <w:r w:rsidR="000E2A66" w:rsidRPr="00F52924">
        <w:rPr>
          <w:noProof/>
          <w:sz w:val="22"/>
          <w:szCs w:val="22"/>
        </w:rPr>
        <w:t>.Training kits will be used in this component with information on new/proposed laws on charcoal, efficient carbonization techniques and technologies, fore</w:t>
      </w:r>
      <w:bookmarkStart w:id="6" w:name="_GoBack"/>
      <w:bookmarkEnd w:id="6"/>
      <w:r w:rsidR="000E2A66" w:rsidRPr="00F52924">
        <w:rPr>
          <w:noProof/>
          <w:sz w:val="22"/>
          <w:szCs w:val="22"/>
        </w:rPr>
        <w:t xml:space="preserve">st management and establishment, </w:t>
      </w:r>
      <w:r w:rsidR="00352195" w:rsidRPr="00F52924">
        <w:rPr>
          <w:noProof/>
          <w:sz w:val="22"/>
          <w:szCs w:val="22"/>
        </w:rPr>
        <w:t xml:space="preserve">and </w:t>
      </w:r>
      <w:r w:rsidR="000E2A66" w:rsidRPr="00F52924">
        <w:rPr>
          <w:noProof/>
          <w:sz w:val="22"/>
          <w:szCs w:val="22"/>
        </w:rPr>
        <w:t xml:space="preserve">identification of suitable land areas for tree planting (woodlots and </w:t>
      </w:r>
      <w:r w:rsidR="000F474D" w:rsidRPr="00F52924">
        <w:rPr>
          <w:noProof/>
          <w:sz w:val="22"/>
          <w:szCs w:val="22"/>
        </w:rPr>
        <w:t>agroforestry systems) nurseries</w:t>
      </w:r>
      <w:r w:rsidR="000E2A66" w:rsidRPr="00F52924">
        <w:rPr>
          <w:noProof/>
          <w:sz w:val="22"/>
          <w:szCs w:val="22"/>
        </w:rPr>
        <w:t>.</w:t>
      </w:r>
      <w:r w:rsidR="003A1389" w:rsidRPr="00F52924">
        <w:rPr>
          <w:noProof/>
          <w:sz w:val="22"/>
          <w:szCs w:val="22"/>
        </w:rPr>
        <w:t xml:space="preserve"> Training and sensitization forums will be convened targeting government law enforcement and implementation agencies in catalytic provinces identified by the project. </w:t>
      </w:r>
    </w:p>
    <w:p w:rsidR="00DF7F78" w:rsidRPr="00F52924" w:rsidRDefault="003A1389" w:rsidP="00F52924">
      <w:pPr>
        <w:pStyle w:val="Footer"/>
        <w:tabs>
          <w:tab w:val="clear" w:pos="4320"/>
          <w:tab w:val="clear" w:pos="8640"/>
        </w:tabs>
        <w:spacing w:after="80"/>
        <w:jc w:val="both"/>
        <w:rPr>
          <w:noProof/>
          <w:sz w:val="22"/>
          <w:szCs w:val="22"/>
        </w:rPr>
      </w:pPr>
      <w:r w:rsidRPr="00F52924">
        <w:rPr>
          <w:noProof/>
          <w:sz w:val="22"/>
          <w:szCs w:val="22"/>
        </w:rPr>
        <w:t xml:space="preserve"> </w:t>
      </w:r>
      <w:r w:rsidR="00FB5AE9" w:rsidRPr="00F52924">
        <w:rPr>
          <w:noProof/>
          <w:sz w:val="22"/>
          <w:szCs w:val="22"/>
        </w:rPr>
        <w:t xml:space="preserve">A system approach will be proposed to ensure sustainable charcoal production </w:t>
      </w:r>
      <w:r w:rsidR="00D12713" w:rsidRPr="00F52924">
        <w:rPr>
          <w:noProof/>
          <w:sz w:val="22"/>
          <w:szCs w:val="22"/>
        </w:rPr>
        <w:t xml:space="preserve">by the participating groups </w:t>
      </w:r>
      <w:r w:rsidR="00FB5AE9" w:rsidRPr="00F52924">
        <w:rPr>
          <w:noProof/>
          <w:sz w:val="22"/>
          <w:szCs w:val="22"/>
        </w:rPr>
        <w:t>in all bio</w:t>
      </w:r>
      <w:r w:rsidR="00E022D1" w:rsidRPr="00F52924">
        <w:rPr>
          <w:noProof/>
          <w:sz w:val="22"/>
          <w:szCs w:val="22"/>
        </w:rPr>
        <w:t>ma</w:t>
      </w:r>
      <w:r w:rsidR="009915D6" w:rsidRPr="00F52924">
        <w:rPr>
          <w:noProof/>
          <w:sz w:val="22"/>
          <w:szCs w:val="22"/>
        </w:rPr>
        <w:t>s</w:t>
      </w:r>
      <w:r w:rsidR="00E022D1" w:rsidRPr="00F52924">
        <w:rPr>
          <w:noProof/>
          <w:sz w:val="22"/>
          <w:szCs w:val="22"/>
        </w:rPr>
        <w:t>s-life stages (tree planting,</w:t>
      </w:r>
      <w:r w:rsidR="00FB5AE9" w:rsidRPr="00F52924">
        <w:rPr>
          <w:noProof/>
          <w:sz w:val="22"/>
          <w:szCs w:val="22"/>
        </w:rPr>
        <w:t xml:space="preserve"> </w:t>
      </w:r>
      <w:r w:rsidR="00600D94" w:rsidRPr="00F52924">
        <w:rPr>
          <w:noProof/>
          <w:sz w:val="22"/>
          <w:szCs w:val="22"/>
        </w:rPr>
        <w:t xml:space="preserve">short-rotation coppicing &amp; </w:t>
      </w:r>
      <w:r w:rsidR="00FB5AE9" w:rsidRPr="00F52924">
        <w:rPr>
          <w:noProof/>
          <w:sz w:val="22"/>
          <w:szCs w:val="22"/>
        </w:rPr>
        <w:t>wood harvesting, pyrolysis, charc</w:t>
      </w:r>
      <w:r w:rsidR="00E105F2" w:rsidRPr="00F52924">
        <w:rPr>
          <w:noProof/>
          <w:sz w:val="22"/>
          <w:szCs w:val="22"/>
        </w:rPr>
        <w:t>oa</w:t>
      </w:r>
      <w:r w:rsidR="00FB5AE9" w:rsidRPr="00F52924">
        <w:rPr>
          <w:noProof/>
          <w:sz w:val="22"/>
          <w:szCs w:val="22"/>
        </w:rPr>
        <w:t>l use and ash disposal).</w:t>
      </w:r>
      <w:r w:rsidR="00E022D1" w:rsidRPr="00F52924">
        <w:rPr>
          <w:noProof/>
          <w:sz w:val="22"/>
          <w:szCs w:val="22"/>
        </w:rPr>
        <w:t xml:space="preserve"> As an adaptation of the farmer field school, FAO will promote farmer’s forest management school (FFMS) in the target</w:t>
      </w:r>
      <w:r w:rsidR="00352195" w:rsidRPr="00F52924">
        <w:rPr>
          <w:noProof/>
          <w:sz w:val="22"/>
          <w:szCs w:val="22"/>
        </w:rPr>
        <w:t>ed</w:t>
      </w:r>
      <w:r w:rsidR="00E022D1" w:rsidRPr="00F52924">
        <w:rPr>
          <w:noProof/>
          <w:sz w:val="22"/>
          <w:szCs w:val="22"/>
        </w:rPr>
        <w:t xml:space="preserve"> region</w:t>
      </w:r>
      <w:r w:rsidR="00352195" w:rsidRPr="00F52924">
        <w:rPr>
          <w:noProof/>
          <w:sz w:val="22"/>
          <w:szCs w:val="22"/>
        </w:rPr>
        <w:t>s to improve community</w:t>
      </w:r>
      <w:r w:rsidR="00E022D1" w:rsidRPr="00F52924">
        <w:rPr>
          <w:noProof/>
          <w:sz w:val="22"/>
          <w:szCs w:val="22"/>
        </w:rPr>
        <w:t xml:space="preserve"> capacity on sust</w:t>
      </w:r>
      <w:r w:rsidR="00575920" w:rsidRPr="00F52924">
        <w:rPr>
          <w:noProof/>
          <w:sz w:val="22"/>
          <w:szCs w:val="22"/>
        </w:rPr>
        <w:t>ainable forest management for s</w:t>
      </w:r>
      <w:r w:rsidR="00E022D1" w:rsidRPr="00F52924">
        <w:rPr>
          <w:noProof/>
          <w:sz w:val="22"/>
          <w:szCs w:val="22"/>
        </w:rPr>
        <w:t xml:space="preserve">ustainable charcoal production. The FFMS will use “non formal” adult </w:t>
      </w:r>
      <w:r w:rsidR="00487B4B" w:rsidRPr="00F52924">
        <w:rPr>
          <w:noProof/>
          <w:sz w:val="22"/>
          <w:szCs w:val="22"/>
        </w:rPr>
        <w:t xml:space="preserve">education methods based on experiential learning techniques and participatory methods. FFMS will give emphasis on community capacity to identify problems/ opportunities, analyze forest management systems and practices, develop and test appropriate solutions or technologies for sustainable charcoal production. This project component will also build the capacity of relevant </w:t>
      </w:r>
      <w:r w:rsidR="00D12713" w:rsidRPr="00F52924">
        <w:rPr>
          <w:noProof/>
          <w:sz w:val="22"/>
          <w:szCs w:val="22"/>
        </w:rPr>
        <w:t xml:space="preserve">district </w:t>
      </w:r>
      <w:r w:rsidR="00487B4B" w:rsidRPr="00F52924">
        <w:rPr>
          <w:noProof/>
          <w:sz w:val="22"/>
          <w:szCs w:val="22"/>
        </w:rPr>
        <w:t>agencies as regards the proper information, tools, equipment and personnel necessary to eff</w:t>
      </w:r>
      <w:r w:rsidR="00181C03" w:rsidRPr="00F52924">
        <w:rPr>
          <w:noProof/>
          <w:sz w:val="22"/>
          <w:szCs w:val="22"/>
        </w:rPr>
        <w:t xml:space="preserve">ectively implement any proposed </w:t>
      </w:r>
      <w:r w:rsidR="00487B4B" w:rsidRPr="00F52924">
        <w:rPr>
          <w:noProof/>
          <w:sz w:val="22"/>
          <w:szCs w:val="22"/>
        </w:rPr>
        <w:t xml:space="preserve">new laws. Formulation of local level charcoal production, transportation, sale and taxation manuals in line with national guidelines will be done at this phase.  Relevant government officials will also be trained on </w:t>
      </w:r>
      <w:r w:rsidR="00181C03" w:rsidRPr="00F52924">
        <w:rPr>
          <w:noProof/>
          <w:sz w:val="22"/>
          <w:szCs w:val="22"/>
        </w:rPr>
        <w:t>voluntary carbon market methodlogies and processes</w:t>
      </w:r>
      <w:r w:rsidR="00487B4B" w:rsidRPr="00F52924">
        <w:rPr>
          <w:noProof/>
          <w:sz w:val="22"/>
          <w:szCs w:val="22"/>
        </w:rPr>
        <w:t xml:space="preserve"> as well as aspects of carbon stock monitoring. This training will be accompanied by practical field measurements and establishment of sample plots to monitor carbon stocks in the areas of intervention. Manuals as part of the training kit will be disseminated to these officials during this phase of the project. Carbon flow monitoring protocols developed under this same component will be field-tested for accuracy and practicality.  </w:t>
      </w:r>
    </w:p>
    <w:p w:rsidR="00CC1B33" w:rsidRPr="00F52924" w:rsidRDefault="00101546" w:rsidP="00F52924">
      <w:pPr>
        <w:pStyle w:val="B"/>
        <w:spacing w:after="80"/>
        <w:jc w:val="both"/>
        <w:rPr>
          <w:noProof/>
          <w:sz w:val="22"/>
          <w:szCs w:val="22"/>
        </w:rPr>
      </w:pPr>
      <w:r w:rsidRPr="00F52924">
        <w:rPr>
          <w:noProof/>
          <w:sz w:val="22"/>
          <w:szCs w:val="22"/>
          <w:u w:val="single"/>
        </w:rPr>
        <w:t>Cost-Effectiveness:</w:t>
      </w:r>
      <w:r w:rsidRPr="00F52924">
        <w:rPr>
          <w:noProof/>
          <w:sz w:val="22"/>
          <w:szCs w:val="22"/>
        </w:rPr>
        <w:t xml:space="preserve"> </w:t>
      </w:r>
    </w:p>
    <w:p w:rsidR="002A20AF" w:rsidRPr="00F52924" w:rsidRDefault="00487B4B" w:rsidP="00F52924">
      <w:pPr>
        <w:pStyle w:val="B"/>
        <w:spacing w:after="80"/>
        <w:jc w:val="both"/>
        <w:rPr>
          <w:noProof/>
          <w:sz w:val="22"/>
          <w:szCs w:val="22"/>
        </w:rPr>
      </w:pPr>
      <w:r w:rsidRPr="00F52924">
        <w:rPr>
          <w:sz w:val="22"/>
          <w:szCs w:val="22"/>
        </w:rPr>
        <w:t xml:space="preserve">The immediate </w:t>
      </w:r>
      <w:r w:rsidRPr="00F52924">
        <w:rPr>
          <w:b/>
          <w:sz w:val="22"/>
          <w:szCs w:val="22"/>
          <w:u w:val="single"/>
        </w:rPr>
        <w:t>global benefits</w:t>
      </w:r>
      <w:r w:rsidRPr="00F52924">
        <w:rPr>
          <w:sz w:val="22"/>
          <w:szCs w:val="22"/>
        </w:rPr>
        <w:t xml:space="preserve"> </w:t>
      </w:r>
      <w:r w:rsidR="00621CFC" w:rsidRPr="00F52924">
        <w:rPr>
          <w:sz w:val="22"/>
          <w:szCs w:val="22"/>
        </w:rPr>
        <w:t xml:space="preserve">from this project </w:t>
      </w:r>
      <w:r w:rsidRPr="00F52924">
        <w:rPr>
          <w:sz w:val="22"/>
          <w:szCs w:val="22"/>
        </w:rPr>
        <w:t xml:space="preserve">are: (i) </w:t>
      </w:r>
      <w:r w:rsidRPr="00F52924">
        <w:rPr>
          <w:b/>
          <w:sz w:val="22"/>
          <w:szCs w:val="22"/>
        </w:rPr>
        <w:t>Maintenance or increase in the vegetative cover across 50,000 ha of woodlands</w:t>
      </w:r>
      <w:r w:rsidRPr="00F52924">
        <w:rPr>
          <w:sz w:val="22"/>
          <w:szCs w:val="22"/>
        </w:rPr>
        <w:t xml:space="preserve"> in pilot districts under improved land use management; (ii) </w:t>
      </w:r>
      <w:r w:rsidRPr="00F52924">
        <w:rPr>
          <w:b/>
          <w:sz w:val="22"/>
          <w:szCs w:val="22"/>
        </w:rPr>
        <w:t xml:space="preserve">50,000 ha of forestlands under improved multifunctional forest management </w:t>
      </w:r>
      <w:r w:rsidRPr="00F52924">
        <w:rPr>
          <w:sz w:val="22"/>
          <w:szCs w:val="22"/>
        </w:rPr>
        <w:t xml:space="preserve">in pilot districts, supplying  renewable biomass for charcoal production (the minimum amount of hectares of land to be set-aside for the establishment of woodlots for cultivation of a sustainable biomass source for </w:t>
      </w:r>
      <w:r w:rsidRPr="00F52924">
        <w:rPr>
          <w:sz w:val="22"/>
          <w:szCs w:val="22"/>
        </w:rPr>
        <w:lastRenderedPageBreak/>
        <w:t xml:space="preserve">the kilns funded by the project is 5,800 </w:t>
      </w:r>
      <w:r w:rsidR="00FB2D19" w:rsidRPr="00F52924">
        <w:rPr>
          <w:sz w:val="22"/>
          <w:szCs w:val="22"/>
        </w:rPr>
        <w:t xml:space="preserve">ha based on coppicing); (iii) </w:t>
      </w:r>
      <w:r w:rsidR="00FB2D19" w:rsidRPr="00F52924">
        <w:rPr>
          <w:b/>
          <w:sz w:val="22"/>
          <w:szCs w:val="22"/>
        </w:rPr>
        <w:t xml:space="preserve">At least half of land under improved SLM registers reduction in land degradation by at least 20% </w:t>
      </w:r>
      <w:r w:rsidR="00FB2D19" w:rsidRPr="00F52924">
        <w:rPr>
          <w:sz w:val="22"/>
          <w:szCs w:val="22"/>
        </w:rPr>
        <w:t>as measured by reduction in soil erosion and other indicators to be specified; and (iv</w:t>
      </w:r>
      <w:r w:rsidRPr="00F52924">
        <w:rPr>
          <w:sz w:val="22"/>
          <w:szCs w:val="22"/>
        </w:rPr>
        <w:t xml:space="preserve">) </w:t>
      </w:r>
      <w:r w:rsidRPr="00F52924">
        <w:rPr>
          <w:b/>
          <w:noProof/>
          <w:sz w:val="22"/>
          <w:szCs w:val="22"/>
        </w:rPr>
        <w:t>direct emission reduction estimates from the introduction of the improved kiln technologies and sustainable woodlots (avoided deforestation)</w:t>
      </w:r>
      <w:r w:rsidRPr="00F52924">
        <w:rPr>
          <w:noProof/>
          <w:sz w:val="22"/>
          <w:szCs w:val="22"/>
        </w:rPr>
        <w:t xml:space="preserve"> – assuming all 600 kilns are operational and using renewable biomass – of </w:t>
      </w:r>
      <w:r w:rsidRPr="00F52924">
        <w:rPr>
          <w:b/>
          <w:noProof/>
          <w:sz w:val="22"/>
          <w:szCs w:val="22"/>
        </w:rPr>
        <w:t>590,000 t CO2 over 15 years</w:t>
      </w:r>
      <w:r w:rsidRPr="00F52924">
        <w:rPr>
          <w:noProof/>
          <w:sz w:val="22"/>
          <w:szCs w:val="22"/>
        </w:rPr>
        <w:t>, which translates into an abatement ratio of 3 USD of GEF</w:t>
      </w:r>
      <w:r w:rsidR="00E357EA" w:rsidRPr="00F52924">
        <w:rPr>
          <w:noProof/>
          <w:sz w:val="22"/>
          <w:szCs w:val="22"/>
        </w:rPr>
        <w:t xml:space="preserve"> CCM funds per tCO2 reduced.</w:t>
      </w:r>
      <w:r w:rsidR="007438FD" w:rsidRPr="00F52924">
        <w:rPr>
          <w:noProof/>
          <w:sz w:val="22"/>
          <w:szCs w:val="22"/>
        </w:rPr>
        <w:t xml:space="preserve"> </w:t>
      </w:r>
      <w:r w:rsidR="00862D64" w:rsidRPr="00F52924">
        <w:rPr>
          <w:noProof/>
          <w:sz w:val="22"/>
          <w:szCs w:val="22"/>
        </w:rPr>
        <w:t xml:space="preserve">See Annex </w:t>
      </w:r>
      <w:r w:rsidR="000330C9" w:rsidRPr="00F52924">
        <w:rPr>
          <w:noProof/>
          <w:sz w:val="22"/>
          <w:szCs w:val="22"/>
        </w:rPr>
        <w:t>2</w:t>
      </w:r>
      <w:r w:rsidR="00862D64" w:rsidRPr="00F52924">
        <w:rPr>
          <w:noProof/>
          <w:sz w:val="22"/>
          <w:szCs w:val="22"/>
        </w:rPr>
        <w:t xml:space="preserve"> for more details in this regard.</w:t>
      </w:r>
    </w:p>
    <w:p w:rsidR="00563AB7" w:rsidRPr="00F52924" w:rsidRDefault="00563AB7" w:rsidP="00F52924">
      <w:pPr>
        <w:pStyle w:val="B"/>
        <w:spacing w:after="80"/>
        <w:jc w:val="both"/>
      </w:pPr>
    </w:p>
    <w:p w:rsidR="00F0779A" w:rsidRPr="00F52924" w:rsidRDefault="00CC1B33" w:rsidP="00F52924">
      <w:pPr>
        <w:spacing w:after="0" w:line="240" w:lineRule="auto"/>
        <w:rPr>
          <w:rFonts w:ascii="Times New Roman" w:hAnsi="Times New Roman"/>
          <w:b/>
          <w:iCs/>
          <w:smallCaps/>
          <w:color w:val="000000"/>
          <w:sz w:val="24"/>
          <w:szCs w:val="24"/>
        </w:rPr>
      </w:pPr>
      <w:r w:rsidRPr="00F52924">
        <w:rPr>
          <w:rFonts w:ascii="Times New Roman" w:hAnsi="Times New Roman"/>
          <w:b/>
          <w:bCs/>
          <w:smallCaps/>
          <w:sz w:val="24"/>
          <w:szCs w:val="24"/>
        </w:rPr>
        <w:t xml:space="preserve">B.3. Describe the socio-economic benefits to be delivered by the Project at the national and local levels, including consideration of gender dimensions, and how these will support the achievement of global environment benefits. </w:t>
      </w:r>
      <w:r w:rsidRPr="00F52924">
        <w:rPr>
          <w:rFonts w:ascii="Times New Roman" w:hAnsi="Times New Roman"/>
          <w:b/>
          <w:iCs/>
          <w:smallCaps/>
          <w:color w:val="000000"/>
          <w:sz w:val="24"/>
          <w:szCs w:val="24"/>
        </w:rPr>
        <w:t xml:space="preserve">As </w:t>
      </w:r>
      <w:r w:rsidRPr="00F52924">
        <w:rPr>
          <w:rFonts w:ascii="Times New Roman" w:hAnsi="Times New Roman"/>
          <w:b/>
          <w:smallCaps/>
          <w:color w:val="000000"/>
          <w:sz w:val="24"/>
          <w:szCs w:val="24"/>
        </w:rPr>
        <w:t>background information, read</w:t>
      </w:r>
      <w:r w:rsidRPr="00F52924">
        <w:rPr>
          <w:rFonts w:ascii="Times New Roman" w:hAnsi="Times New Roman"/>
          <w:b/>
          <w:iCs/>
          <w:smallCaps/>
          <w:color w:val="000000"/>
          <w:sz w:val="24"/>
          <w:szCs w:val="24"/>
        </w:rPr>
        <w:t xml:space="preserve"> </w:t>
      </w:r>
      <w:hyperlink r:id="rId12" w:history="1">
        <w:r w:rsidRPr="00F52924">
          <w:rPr>
            <w:rFonts w:ascii="Times New Roman" w:hAnsi="Times New Roman"/>
            <w:b/>
            <w:iCs/>
            <w:smallCaps/>
            <w:color w:val="0000FF"/>
            <w:sz w:val="24"/>
            <w:szCs w:val="24"/>
            <w:u w:val="single"/>
          </w:rPr>
          <w:t>Mainstreaming Gender at the GEF."</w:t>
        </w:r>
      </w:hyperlink>
      <w:r w:rsidRPr="00F52924">
        <w:rPr>
          <w:rFonts w:ascii="Times New Roman" w:hAnsi="Times New Roman"/>
          <w:b/>
          <w:iCs/>
          <w:smallCaps/>
          <w:color w:val="000000"/>
          <w:sz w:val="24"/>
          <w:szCs w:val="24"/>
        </w:rPr>
        <w:t xml:space="preserve"> </w:t>
      </w:r>
    </w:p>
    <w:p w:rsidR="00F0779A" w:rsidRPr="00F52924" w:rsidRDefault="00F0779A" w:rsidP="00F52924">
      <w:pPr>
        <w:numPr>
          <w:ilvl w:val="0"/>
          <w:numId w:val="5"/>
        </w:numPr>
        <w:tabs>
          <w:tab w:val="clear" w:pos="720"/>
          <w:tab w:val="num" w:pos="284"/>
        </w:tabs>
        <w:spacing w:after="0" w:line="240" w:lineRule="auto"/>
        <w:ind w:left="284" w:hanging="284"/>
        <w:jc w:val="both"/>
        <w:rPr>
          <w:rFonts w:ascii="Times New Roman" w:hAnsi="Times New Roman"/>
          <w:noProof/>
        </w:rPr>
      </w:pPr>
      <w:r w:rsidRPr="00F52924">
        <w:rPr>
          <w:rFonts w:ascii="Times New Roman" w:hAnsi="Times New Roman"/>
          <w:noProof/>
        </w:rPr>
        <w:t xml:space="preserve">Ecosystem services provided by </w:t>
      </w:r>
      <w:r w:rsidR="00C345CA" w:rsidRPr="00F52924">
        <w:rPr>
          <w:rFonts w:ascii="Times New Roman" w:hAnsi="Times New Roman"/>
          <w:noProof/>
        </w:rPr>
        <w:t>forests and drylands</w:t>
      </w:r>
      <w:r w:rsidRPr="00F52924">
        <w:rPr>
          <w:rFonts w:ascii="Times New Roman" w:hAnsi="Times New Roman"/>
          <w:noProof/>
        </w:rPr>
        <w:t xml:space="preserve"> will be cultivated further through the improved management of natural resources. This region contributes to the provision of clean water, household energy, food suppliments, herbal medicine; regulation of local climates; </w:t>
      </w:r>
      <w:r w:rsidR="008442E4" w:rsidRPr="00F52924">
        <w:rPr>
          <w:rFonts w:ascii="Times New Roman" w:hAnsi="Times New Roman"/>
          <w:noProof/>
        </w:rPr>
        <w:t xml:space="preserve">and </w:t>
      </w:r>
      <w:r w:rsidRPr="00F52924">
        <w:rPr>
          <w:rFonts w:ascii="Times New Roman" w:hAnsi="Times New Roman"/>
          <w:noProof/>
        </w:rPr>
        <w:t xml:space="preserve">supports the soil nutrient cycle and crop pollination. Gender practices across many provinces in </w:t>
      </w:r>
      <w:smartTag w:uri="urn:schemas-microsoft-com:office:smarttags" w:element="country-region">
        <w:smartTag w:uri="urn:schemas-microsoft-com:office:smarttags" w:element="place">
          <w:r w:rsidR="00477393" w:rsidRPr="00F52924">
            <w:rPr>
              <w:rFonts w:ascii="Times New Roman" w:hAnsi="Times New Roman"/>
              <w:noProof/>
            </w:rPr>
            <w:t>Uganda</w:t>
          </w:r>
        </w:smartTag>
      </w:smartTag>
      <w:r w:rsidRPr="00F52924">
        <w:rPr>
          <w:rFonts w:ascii="Times New Roman" w:hAnsi="Times New Roman"/>
          <w:noProof/>
        </w:rPr>
        <w:t xml:space="preserve"> mean that women are mostly affected when the  provision of such ecosystem services, especially those that influence the provision of clean water and domestic energy</w:t>
      </w:r>
      <w:r w:rsidR="008442E4" w:rsidRPr="00F52924">
        <w:rPr>
          <w:rFonts w:ascii="Times New Roman" w:hAnsi="Times New Roman"/>
          <w:noProof/>
        </w:rPr>
        <w:t>,</w:t>
      </w:r>
      <w:r w:rsidRPr="00F52924">
        <w:rPr>
          <w:rFonts w:ascii="Times New Roman" w:hAnsi="Times New Roman"/>
          <w:noProof/>
        </w:rPr>
        <w:t xml:space="preserve"> are diminished.</w:t>
      </w:r>
    </w:p>
    <w:p w:rsidR="00F0779A" w:rsidRPr="00F52924" w:rsidRDefault="00F0779A" w:rsidP="00F52924">
      <w:pPr>
        <w:tabs>
          <w:tab w:val="num" w:pos="284"/>
        </w:tabs>
        <w:spacing w:after="0" w:line="240" w:lineRule="auto"/>
        <w:jc w:val="both"/>
        <w:rPr>
          <w:rFonts w:ascii="Times New Roman" w:hAnsi="Times New Roman"/>
          <w:noProof/>
        </w:rPr>
      </w:pPr>
    </w:p>
    <w:p w:rsidR="00F0779A" w:rsidRPr="00F52924" w:rsidRDefault="00F0779A" w:rsidP="00F52924">
      <w:pPr>
        <w:numPr>
          <w:ilvl w:val="0"/>
          <w:numId w:val="5"/>
        </w:numPr>
        <w:tabs>
          <w:tab w:val="clear" w:pos="720"/>
          <w:tab w:val="num" w:pos="284"/>
        </w:tabs>
        <w:spacing w:after="0" w:line="240" w:lineRule="auto"/>
        <w:ind w:left="284" w:hanging="284"/>
        <w:jc w:val="both"/>
        <w:rPr>
          <w:rFonts w:ascii="Times New Roman" w:hAnsi="Times New Roman"/>
          <w:noProof/>
        </w:rPr>
      </w:pPr>
      <w:r w:rsidRPr="00F52924">
        <w:rPr>
          <w:rFonts w:ascii="Times New Roman" w:hAnsi="Times New Roman"/>
          <w:noProof/>
        </w:rPr>
        <w:t>Improved income streams for charcoal workers will be a</w:t>
      </w:r>
      <w:r w:rsidR="006F7C18" w:rsidRPr="00F52924">
        <w:rPr>
          <w:rFonts w:ascii="Times New Roman" w:hAnsi="Times New Roman"/>
          <w:noProof/>
        </w:rPr>
        <w:t xml:space="preserve"> key</w:t>
      </w:r>
      <w:r w:rsidRPr="00F52924">
        <w:rPr>
          <w:rFonts w:ascii="Times New Roman" w:hAnsi="Times New Roman"/>
          <w:noProof/>
        </w:rPr>
        <w:t xml:space="preserve"> outcome of this project. Due to the illegal nature of charcoal production, producers perform the carbonization process in </w:t>
      </w:r>
      <w:r w:rsidR="007C39EC" w:rsidRPr="00F52924">
        <w:rPr>
          <w:rFonts w:ascii="Times New Roman" w:hAnsi="Times New Roman"/>
          <w:noProof/>
        </w:rPr>
        <w:t xml:space="preserve">covert </w:t>
      </w:r>
      <w:r w:rsidRPr="00F52924">
        <w:rPr>
          <w:rFonts w:ascii="Times New Roman" w:hAnsi="Times New Roman"/>
          <w:noProof/>
        </w:rPr>
        <w:t xml:space="preserve">and often </w:t>
      </w:r>
      <w:r w:rsidR="007C39EC" w:rsidRPr="00F52924">
        <w:rPr>
          <w:rFonts w:ascii="Times New Roman" w:hAnsi="Times New Roman"/>
          <w:noProof/>
        </w:rPr>
        <w:t xml:space="preserve">non-optimal </w:t>
      </w:r>
      <w:r w:rsidRPr="00F52924">
        <w:rPr>
          <w:rFonts w:ascii="Times New Roman" w:hAnsi="Times New Roman"/>
          <w:noProof/>
        </w:rPr>
        <w:t>situation</w:t>
      </w:r>
      <w:r w:rsidR="007C39EC" w:rsidRPr="00F52924">
        <w:rPr>
          <w:rFonts w:ascii="Times New Roman" w:hAnsi="Times New Roman"/>
          <w:noProof/>
        </w:rPr>
        <w:t>s</w:t>
      </w:r>
      <w:r w:rsidRPr="00F52924">
        <w:rPr>
          <w:rFonts w:ascii="Times New Roman" w:hAnsi="Times New Roman"/>
          <w:noProof/>
        </w:rPr>
        <w:t xml:space="preserve"> resulting in excess wastage and low quality charc</w:t>
      </w:r>
      <w:r w:rsidR="007C39EC" w:rsidRPr="00F52924">
        <w:rPr>
          <w:rFonts w:ascii="Times New Roman" w:hAnsi="Times New Roman"/>
          <w:noProof/>
        </w:rPr>
        <w:t xml:space="preserve">oal. Improving efficiency </w:t>
      </w:r>
      <w:r w:rsidR="00244B47" w:rsidRPr="00F52924">
        <w:rPr>
          <w:rFonts w:ascii="Times New Roman" w:hAnsi="Times New Roman"/>
          <w:noProof/>
        </w:rPr>
        <w:t xml:space="preserve">using improved </w:t>
      </w:r>
      <w:r w:rsidRPr="00F52924">
        <w:rPr>
          <w:rFonts w:ascii="Times New Roman" w:hAnsi="Times New Roman"/>
          <w:noProof/>
        </w:rPr>
        <w:t>kiln</w:t>
      </w:r>
      <w:r w:rsidR="00244B47" w:rsidRPr="00F52924">
        <w:rPr>
          <w:rFonts w:ascii="Times New Roman" w:hAnsi="Times New Roman"/>
          <w:noProof/>
        </w:rPr>
        <w:t>s</w:t>
      </w:r>
      <w:r w:rsidRPr="00F52924">
        <w:rPr>
          <w:rFonts w:ascii="Times New Roman" w:hAnsi="Times New Roman"/>
          <w:noProof/>
        </w:rPr>
        <w:t xml:space="preserve"> </w:t>
      </w:r>
      <w:r w:rsidR="00244B47" w:rsidRPr="00F52924">
        <w:rPr>
          <w:rFonts w:ascii="Times New Roman" w:hAnsi="Times New Roman"/>
          <w:noProof/>
        </w:rPr>
        <w:t>increases</w:t>
      </w:r>
      <w:r w:rsidRPr="00F52924">
        <w:rPr>
          <w:rFonts w:ascii="Times New Roman" w:hAnsi="Times New Roman"/>
          <w:noProof/>
        </w:rPr>
        <w:t xml:space="preserve"> the amount of charcoal produced per unit of wood used. The charcoal production process is done mostly by men. Women are also involved at different stages in the production, transportation and sale. It is common to find women selling small quantities of charcoal to end-users at market points in urban centers. Clear legislation will reduce the incidences of harrassment </w:t>
      </w:r>
      <w:r w:rsidR="007C39EC" w:rsidRPr="00F52924">
        <w:rPr>
          <w:rFonts w:ascii="Times New Roman" w:hAnsi="Times New Roman"/>
          <w:noProof/>
        </w:rPr>
        <w:t xml:space="preserve">by </w:t>
      </w:r>
      <w:r w:rsidRPr="00F52924">
        <w:rPr>
          <w:rFonts w:ascii="Times New Roman" w:hAnsi="Times New Roman"/>
          <w:noProof/>
        </w:rPr>
        <w:t>law enforcement officers at the point of sale.</w:t>
      </w:r>
    </w:p>
    <w:p w:rsidR="009D6E65" w:rsidRPr="00F52924" w:rsidRDefault="009D6E65" w:rsidP="00F52924">
      <w:pPr>
        <w:tabs>
          <w:tab w:val="num" w:pos="284"/>
        </w:tabs>
        <w:spacing w:after="0" w:line="240" w:lineRule="auto"/>
        <w:ind w:left="284" w:hanging="284"/>
        <w:jc w:val="both"/>
        <w:rPr>
          <w:rFonts w:ascii="Times New Roman" w:hAnsi="Times New Roman"/>
          <w:noProof/>
        </w:rPr>
      </w:pPr>
    </w:p>
    <w:p w:rsidR="00F0779A" w:rsidRPr="00F52924" w:rsidRDefault="00F0779A" w:rsidP="00F52924">
      <w:pPr>
        <w:numPr>
          <w:ilvl w:val="0"/>
          <w:numId w:val="5"/>
        </w:numPr>
        <w:tabs>
          <w:tab w:val="clear" w:pos="720"/>
          <w:tab w:val="num" w:pos="284"/>
        </w:tabs>
        <w:spacing w:after="0" w:line="240" w:lineRule="auto"/>
        <w:ind w:left="284" w:hanging="284"/>
        <w:jc w:val="both"/>
        <w:rPr>
          <w:rFonts w:ascii="Times New Roman" w:hAnsi="Times New Roman"/>
          <w:noProof/>
        </w:rPr>
      </w:pPr>
      <w:r w:rsidRPr="00F52924">
        <w:rPr>
          <w:rFonts w:ascii="Times New Roman" w:hAnsi="Times New Roman"/>
          <w:noProof/>
        </w:rPr>
        <w:t xml:space="preserve">Marginal health benefits will be realized from the adoption of improved technologies in carbonization. Direct inhalation of noxious fumes, </w:t>
      </w:r>
      <w:r w:rsidR="005A34FA" w:rsidRPr="00F52924">
        <w:rPr>
          <w:rFonts w:ascii="Times New Roman" w:hAnsi="Times New Roman"/>
          <w:noProof/>
        </w:rPr>
        <w:t xml:space="preserve">as well as </w:t>
      </w:r>
      <w:r w:rsidRPr="00F52924">
        <w:rPr>
          <w:rFonts w:ascii="Times New Roman" w:hAnsi="Times New Roman"/>
          <w:noProof/>
        </w:rPr>
        <w:t>cases of bodily burns and bruises</w:t>
      </w:r>
      <w:r w:rsidR="005A34FA" w:rsidRPr="00F52924">
        <w:rPr>
          <w:rFonts w:ascii="Times New Roman" w:hAnsi="Times New Roman"/>
          <w:noProof/>
        </w:rPr>
        <w:t xml:space="preserve"> from traditional practices</w:t>
      </w:r>
      <w:r w:rsidRPr="00F52924">
        <w:rPr>
          <w:rFonts w:ascii="Times New Roman" w:hAnsi="Times New Roman"/>
          <w:noProof/>
        </w:rPr>
        <w:t xml:space="preserve"> will also be reduced. In this regard, men are the main beneficiary of th</w:t>
      </w:r>
      <w:r w:rsidR="00244B47" w:rsidRPr="00F52924">
        <w:rPr>
          <w:rFonts w:ascii="Times New Roman" w:hAnsi="Times New Roman"/>
          <w:noProof/>
        </w:rPr>
        <w:t>e</w:t>
      </w:r>
      <w:r w:rsidRPr="00F52924">
        <w:rPr>
          <w:rFonts w:ascii="Times New Roman" w:hAnsi="Times New Roman"/>
          <w:noProof/>
        </w:rPr>
        <w:t xml:space="preserve"> technology intervention.</w:t>
      </w:r>
    </w:p>
    <w:p w:rsidR="00F0779A" w:rsidRPr="00F52924" w:rsidRDefault="00F0779A" w:rsidP="00F52924">
      <w:pPr>
        <w:tabs>
          <w:tab w:val="num" w:pos="284"/>
        </w:tabs>
        <w:spacing w:after="0" w:line="240" w:lineRule="auto"/>
        <w:ind w:left="284" w:hanging="284"/>
        <w:jc w:val="both"/>
        <w:rPr>
          <w:rFonts w:ascii="Times New Roman" w:hAnsi="Times New Roman"/>
          <w:noProof/>
        </w:rPr>
      </w:pPr>
    </w:p>
    <w:p w:rsidR="00F0779A" w:rsidRPr="00F52924" w:rsidRDefault="00F0779A" w:rsidP="00F52924">
      <w:pPr>
        <w:numPr>
          <w:ilvl w:val="0"/>
          <w:numId w:val="5"/>
        </w:numPr>
        <w:tabs>
          <w:tab w:val="clear" w:pos="720"/>
          <w:tab w:val="num" w:pos="284"/>
        </w:tabs>
        <w:spacing w:after="0" w:line="240" w:lineRule="auto"/>
        <w:ind w:left="284" w:hanging="284"/>
        <w:jc w:val="both"/>
        <w:rPr>
          <w:rFonts w:ascii="Times New Roman" w:hAnsi="Times New Roman"/>
          <w:noProof/>
        </w:rPr>
      </w:pPr>
      <w:r w:rsidRPr="00F52924">
        <w:rPr>
          <w:rFonts w:ascii="Times New Roman" w:hAnsi="Times New Roman"/>
          <w:noProof/>
        </w:rPr>
        <w:t>Employment creation along the charcoal production chain will result</w:t>
      </w:r>
      <w:r w:rsidR="005A34FA" w:rsidRPr="00F52924">
        <w:rPr>
          <w:rFonts w:ascii="Times New Roman" w:hAnsi="Times New Roman"/>
          <w:noProof/>
        </w:rPr>
        <w:t xml:space="preserve"> from </w:t>
      </w:r>
      <w:r w:rsidRPr="00F52924">
        <w:rPr>
          <w:rFonts w:ascii="Times New Roman" w:hAnsi="Times New Roman"/>
          <w:noProof/>
        </w:rPr>
        <w:t xml:space="preserve">formalization of the trade. </w:t>
      </w:r>
      <w:r w:rsidR="00244B47" w:rsidRPr="00F52924">
        <w:rPr>
          <w:rFonts w:ascii="Times New Roman" w:hAnsi="Times New Roman"/>
          <w:noProof/>
        </w:rPr>
        <w:t>It is hoped that l</w:t>
      </w:r>
      <w:r w:rsidRPr="00F52924">
        <w:rPr>
          <w:rFonts w:ascii="Times New Roman" w:hAnsi="Times New Roman"/>
          <w:noProof/>
        </w:rPr>
        <w:t xml:space="preserve">ocal entreprenuers will </w:t>
      </w:r>
      <w:r w:rsidR="00244B47" w:rsidRPr="00F52924">
        <w:rPr>
          <w:rFonts w:ascii="Times New Roman" w:hAnsi="Times New Roman"/>
          <w:noProof/>
        </w:rPr>
        <w:t xml:space="preserve">respond to the </w:t>
      </w:r>
      <w:r w:rsidRPr="00F52924">
        <w:rPr>
          <w:rFonts w:ascii="Times New Roman" w:hAnsi="Times New Roman"/>
          <w:noProof/>
        </w:rPr>
        <w:t xml:space="preserve">demand for kiln chimneys which can be fabricated from materials available locally. Charcoal associations can begin to function as small businesses offering </w:t>
      </w:r>
      <w:r w:rsidR="005A34FA" w:rsidRPr="00F52924">
        <w:rPr>
          <w:rFonts w:ascii="Times New Roman" w:hAnsi="Times New Roman"/>
          <w:noProof/>
        </w:rPr>
        <w:t xml:space="preserve">expanded </w:t>
      </w:r>
      <w:r w:rsidRPr="00F52924">
        <w:rPr>
          <w:rFonts w:ascii="Times New Roman" w:hAnsi="Times New Roman"/>
          <w:noProof/>
        </w:rPr>
        <w:t xml:space="preserve">employment opportunities. </w:t>
      </w:r>
    </w:p>
    <w:p w:rsidR="002A20AF" w:rsidRPr="00F52924" w:rsidRDefault="002A20AF" w:rsidP="00F52924">
      <w:pPr>
        <w:tabs>
          <w:tab w:val="num" w:pos="284"/>
        </w:tabs>
        <w:spacing w:after="0" w:line="240" w:lineRule="auto"/>
        <w:jc w:val="both"/>
        <w:rPr>
          <w:rFonts w:ascii="Times New Roman" w:hAnsi="Times New Roman"/>
          <w:noProof/>
        </w:rPr>
      </w:pPr>
    </w:p>
    <w:p w:rsidR="00CC1B33" w:rsidRPr="00F52924" w:rsidRDefault="00F0779A" w:rsidP="00F52924">
      <w:pPr>
        <w:pStyle w:val="Footer"/>
        <w:numPr>
          <w:ilvl w:val="0"/>
          <w:numId w:val="5"/>
        </w:numPr>
        <w:tabs>
          <w:tab w:val="clear" w:pos="720"/>
          <w:tab w:val="clear" w:pos="4320"/>
          <w:tab w:val="clear" w:pos="8640"/>
          <w:tab w:val="num" w:pos="284"/>
        </w:tabs>
        <w:ind w:left="284" w:hanging="284"/>
        <w:jc w:val="both"/>
        <w:rPr>
          <w:sz w:val="22"/>
          <w:szCs w:val="22"/>
        </w:rPr>
      </w:pPr>
      <w:r w:rsidRPr="00F52924">
        <w:rPr>
          <w:noProof/>
          <w:sz w:val="22"/>
          <w:szCs w:val="22"/>
        </w:rPr>
        <w:t>Capacity on forestry and land management will be built among local communities. This will provide opportunities for investing in forestry and opening other possibilities for income generating activities in addition to sustainable charcoal production. Tree cover and biomass stocks among communities will also be enhanced. Trees provide fodder for livestock, sources of timber for construction, fuelwood and several other uses.</w:t>
      </w:r>
    </w:p>
    <w:p w:rsidR="00CC1B33" w:rsidRPr="00F52924" w:rsidRDefault="00CC1B33" w:rsidP="00F52924">
      <w:pPr>
        <w:pStyle w:val="Footer"/>
        <w:tabs>
          <w:tab w:val="clear" w:pos="4320"/>
          <w:tab w:val="clear" w:pos="8640"/>
        </w:tabs>
        <w:spacing w:before="120"/>
        <w:jc w:val="both"/>
        <w:outlineLvl w:val="0"/>
        <w:rPr>
          <w:b/>
          <w:smallCaps/>
          <w:color w:val="000000"/>
          <w:sz w:val="22"/>
          <w:szCs w:val="22"/>
        </w:rPr>
      </w:pPr>
      <w:r w:rsidRPr="00F52924">
        <w:rPr>
          <w:b/>
          <w:smallCaps/>
          <w:color w:val="000000"/>
          <w:sz w:val="22"/>
          <w:szCs w:val="22"/>
        </w:rPr>
        <w:t>B.4. Indicate risks, including climate change risks and measures that address these risks:</w:t>
      </w:r>
    </w:p>
    <w:p w:rsidR="002B5984" w:rsidRPr="00F52924" w:rsidRDefault="002B5984" w:rsidP="00F52924">
      <w:pPr>
        <w:spacing w:after="80"/>
        <w:rPr>
          <w:bCs/>
          <w:noProof/>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802"/>
        <w:gridCol w:w="736"/>
        <w:gridCol w:w="6928"/>
      </w:tblGrid>
      <w:tr w:rsidR="002B5984" w:rsidRPr="00F52924" w:rsidTr="00730FC5">
        <w:tc>
          <w:tcPr>
            <w:tcW w:w="1658" w:type="pct"/>
            <w:tcBorders>
              <w:top w:val="single" w:sz="4" w:space="0" w:color="auto"/>
              <w:left w:val="single" w:sz="4" w:space="0" w:color="auto"/>
              <w:bottom w:val="single" w:sz="4" w:space="0" w:color="auto"/>
              <w:right w:val="single" w:sz="4" w:space="0" w:color="auto"/>
            </w:tcBorders>
          </w:tcPr>
          <w:p w:rsidR="002B5984" w:rsidRPr="00F52924" w:rsidRDefault="002B5984" w:rsidP="00F52924">
            <w:pPr>
              <w:ind w:left="-57" w:right="-57"/>
              <w:rPr>
                <w:rFonts w:ascii="Times New Roman" w:hAnsi="Times New Roman"/>
                <w:b/>
                <w:sz w:val="18"/>
                <w:szCs w:val="18"/>
              </w:rPr>
            </w:pPr>
            <w:r w:rsidRPr="00F52924">
              <w:rPr>
                <w:rFonts w:ascii="Times New Roman" w:hAnsi="Times New Roman"/>
                <w:b/>
                <w:sz w:val="18"/>
                <w:szCs w:val="18"/>
              </w:rPr>
              <w:t>Risk</w:t>
            </w:r>
          </w:p>
        </w:tc>
        <w:tc>
          <w:tcPr>
            <w:tcW w:w="321" w:type="pct"/>
            <w:tcBorders>
              <w:top w:val="single" w:sz="4" w:space="0" w:color="auto"/>
              <w:left w:val="single" w:sz="4" w:space="0" w:color="auto"/>
              <w:bottom w:val="single" w:sz="4" w:space="0" w:color="auto"/>
              <w:right w:val="single" w:sz="4" w:space="0" w:color="auto"/>
            </w:tcBorders>
          </w:tcPr>
          <w:p w:rsidR="002B5984" w:rsidRPr="00F52924" w:rsidRDefault="002B5984" w:rsidP="00F52924">
            <w:pPr>
              <w:ind w:left="-108" w:right="-108"/>
              <w:jc w:val="center"/>
              <w:rPr>
                <w:rFonts w:ascii="Times New Roman" w:hAnsi="Times New Roman"/>
                <w:b/>
                <w:sz w:val="18"/>
                <w:szCs w:val="18"/>
              </w:rPr>
            </w:pPr>
            <w:r w:rsidRPr="00F52924">
              <w:rPr>
                <w:rFonts w:ascii="Times New Roman" w:hAnsi="Times New Roman"/>
                <w:b/>
                <w:sz w:val="18"/>
                <w:szCs w:val="18"/>
              </w:rPr>
              <w:t>Rating</w:t>
            </w:r>
          </w:p>
        </w:tc>
        <w:tc>
          <w:tcPr>
            <w:tcW w:w="3021" w:type="pct"/>
            <w:tcBorders>
              <w:top w:val="single" w:sz="4" w:space="0" w:color="auto"/>
              <w:left w:val="single" w:sz="4" w:space="0" w:color="auto"/>
              <w:bottom w:val="single" w:sz="4" w:space="0" w:color="auto"/>
              <w:right w:val="single" w:sz="4" w:space="0" w:color="auto"/>
            </w:tcBorders>
          </w:tcPr>
          <w:p w:rsidR="002B5984" w:rsidRPr="00F52924" w:rsidRDefault="002B5984" w:rsidP="00F52924">
            <w:pPr>
              <w:ind w:left="-57" w:right="-57"/>
              <w:rPr>
                <w:rFonts w:ascii="Times New Roman" w:hAnsi="Times New Roman"/>
                <w:b/>
                <w:sz w:val="18"/>
                <w:szCs w:val="18"/>
              </w:rPr>
            </w:pPr>
            <w:r w:rsidRPr="00F52924">
              <w:rPr>
                <w:rFonts w:ascii="Times New Roman" w:hAnsi="Times New Roman"/>
                <w:b/>
                <w:sz w:val="18"/>
                <w:szCs w:val="18"/>
              </w:rPr>
              <w:t>Risk Mitigation Measure</w:t>
            </w:r>
          </w:p>
        </w:tc>
      </w:tr>
      <w:tr w:rsidR="00E844DC" w:rsidRPr="00F52924" w:rsidTr="00730FC5">
        <w:trPr>
          <w:trHeight w:val="1013"/>
        </w:trPr>
        <w:tc>
          <w:tcPr>
            <w:tcW w:w="1658" w:type="pct"/>
            <w:tcBorders>
              <w:top w:val="single" w:sz="4" w:space="0" w:color="auto"/>
              <w:left w:val="single" w:sz="4" w:space="0" w:color="auto"/>
              <w:bottom w:val="single" w:sz="4" w:space="0" w:color="auto"/>
              <w:right w:val="single" w:sz="4" w:space="0" w:color="auto"/>
            </w:tcBorders>
          </w:tcPr>
          <w:p w:rsidR="00E844DC" w:rsidRPr="00F52924" w:rsidRDefault="0066790B" w:rsidP="00F52924">
            <w:pPr>
              <w:spacing w:line="240" w:lineRule="auto"/>
              <w:ind w:left="-57" w:right="-57"/>
              <w:rPr>
                <w:rFonts w:ascii="Times New Roman" w:hAnsi="Times New Roman"/>
                <w:sz w:val="18"/>
                <w:szCs w:val="18"/>
              </w:rPr>
            </w:pPr>
            <w:r w:rsidRPr="00F52924">
              <w:rPr>
                <w:rFonts w:ascii="Times New Roman" w:hAnsi="Times New Roman"/>
                <w:sz w:val="18"/>
                <w:szCs w:val="18"/>
              </w:rPr>
              <w:t xml:space="preserve">The </w:t>
            </w:r>
            <w:r w:rsidR="00E844DC" w:rsidRPr="00F52924">
              <w:rPr>
                <w:rFonts w:ascii="Times New Roman" w:hAnsi="Times New Roman"/>
                <w:sz w:val="18"/>
                <w:szCs w:val="18"/>
              </w:rPr>
              <w:t>failure</w:t>
            </w:r>
            <w:r w:rsidRPr="00F52924">
              <w:rPr>
                <w:rFonts w:ascii="Times New Roman" w:hAnsi="Times New Roman"/>
                <w:sz w:val="18"/>
                <w:szCs w:val="18"/>
              </w:rPr>
              <w:t xml:space="preserve"> of the GoU to speedily implement BEST or the policy-related initiatives supported under the other GEF SLM practices could jeopardize project success</w:t>
            </w:r>
            <w:r w:rsidR="00E844DC" w:rsidRPr="00F52924">
              <w:rPr>
                <w:rFonts w:ascii="Times New Roman" w:hAnsi="Times New Roman"/>
                <w:sz w:val="18"/>
                <w:szCs w:val="18"/>
              </w:rPr>
              <w:t xml:space="preserve">. To successfully implement improved charcoal-production technologies, appropriate government policies are required to promote their assimilation within a context of sustainable resource management. Sound government policies are critical to creating an enabling environment in which such technologies can thrive, the required resources can be mobilized, and needed private-sector investment is encouraged to complement public-sector investment. </w:t>
            </w:r>
          </w:p>
        </w:tc>
        <w:tc>
          <w:tcPr>
            <w:tcW w:w="321" w:type="pct"/>
            <w:tcBorders>
              <w:top w:val="single" w:sz="4" w:space="0" w:color="auto"/>
              <w:left w:val="single" w:sz="4" w:space="0" w:color="auto"/>
              <w:bottom w:val="single" w:sz="4" w:space="0" w:color="auto"/>
              <w:right w:val="single" w:sz="4" w:space="0" w:color="auto"/>
            </w:tcBorders>
          </w:tcPr>
          <w:p w:rsidR="00E844DC" w:rsidRPr="00F52924" w:rsidRDefault="003E13B1" w:rsidP="00F52924">
            <w:pPr>
              <w:spacing w:line="240" w:lineRule="auto"/>
              <w:ind w:left="-108" w:right="-108"/>
              <w:jc w:val="center"/>
              <w:rPr>
                <w:rFonts w:ascii="Times New Roman" w:hAnsi="Times New Roman"/>
                <w:sz w:val="18"/>
                <w:szCs w:val="18"/>
              </w:rPr>
            </w:pPr>
            <w:r w:rsidRPr="00F52924">
              <w:rPr>
                <w:rFonts w:ascii="Times New Roman" w:hAnsi="Times New Roman"/>
                <w:sz w:val="18"/>
                <w:szCs w:val="18"/>
              </w:rPr>
              <w:t>M</w:t>
            </w:r>
          </w:p>
        </w:tc>
        <w:tc>
          <w:tcPr>
            <w:tcW w:w="3021" w:type="pct"/>
            <w:tcBorders>
              <w:top w:val="single" w:sz="4" w:space="0" w:color="auto"/>
              <w:left w:val="single" w:sz="4" w:space="0" w:color="auto"/>
              <w:bottom w:val="single" w:sz="4" w:space="0" w:color="auto"/>
              <w:right w:val="single" w:sz="4" w:space="0" w:color="auto"/>
            </w:tcBorders>
          </w:tcPr>
          <w:p w:rsidR="00E844DC" w:rsidRPr="00F52924" w:rsidRDefault="0059045E" w:rsidP="00F52924">
            <w:pPr>
              <w:spacing w:line="240" w:lineRule="auto"/>
              <w:ind w:left="-57" w:right="-57"/>
              <w:rPr>
                <w:rFonts w:ascii="Times New Roman" w:hAnsi="Times New Roman"/>
                <w:sz w:val="18"/>
                <w:szCs w:val="18"/>
              </w:rPr>
            </w:pPr>
            <w:r w:rsidRPr="00F52924">
              <w:rPr>
                <w:rFonts w:ascii="Times New Roman" w:hAnsi="Times New Roman"/>
                <w:sz w:val="18"/>
                <w:szCs w:val="18"/>
              </w:rPr>
              <w:t>The PPG phase will look at this issue in-depth and close collaboration will be formed with the other GEF projects to insure that activities in this project are sequenced with the relevant policy reforms. The participation of GIZ – a key stakeholder in energy policy reforms – will ensure close attention to this issue.</w:t>
            </w:r>
          </w:p>
        </w:tc>
      </w:tr>
      <w:tr w:rsidR="002B5984" w:rsidRPr="00F52924" w:rsidTr="00730FC5">
        <w:trPr>
          <w:trHeight w:val="1013"/>
        </w:trPr>
        <w:tc>
          <w:tcPr>
            <w:tcW w:w="1658" w:type="pct"/>
            <w:tcBorders>
              <w:top w:val="single" w:sz="4" w:space="0" w:color="auto"/>
              <w:left w:val="single" w:sz="4" w:space="0" w:color="auto"/>
              <w:bottom w:val="single" w:sz="4" w:space="0" w:color="auto"/>
              <w:right w:val="single" w:sz="4" w:space="0" w:color="auto"/>
            </w:tcBorders>
          </w:tcPr>
          <w:p w:rsidR="002B5984" w:rsidRPr="00F52924" w:rsidRDefault="002B5984" w:rsidP="00F52924">
            <w:pPr>
              <w:spacing w:line="240" w:lineRule="auto"/>
              <w:ind w:left="-57" w:right="-57"/>
              <w:rPr>
                <w:rFonts w:ascii="Times New Roman" w:hAnsi="Times New Roman"/>
                <w:sz w:val="18"/>
                <w:szCs w:val="18"/>
              </w:rPr>
            </w:pPr>
            <w:r w:rsidRPr="00F52924">
              <w:rPr>
                <w:rFonts w:ascii="Times New Roman" w:hAnsi="Times New Roman"/>
                <w:sz w:val="18"/>
                <w:szCs w:val="18"/>
              </w:rPr>
              <w:t xml:space="preserve">The type of kilns proposed could prove to be unsuitable for the designated areas; semi-industrial charcoal kilns may only be a viable option in large-scale, plantation-based production enterprises; and modern, stationary kilns may not </w:t>
            </w:r>
            <w:r w:rsidRPr="00F52924">
              <w:rPr>
                <w:rFonts w:ascii="Times New Roman" w:hAnsi="Times New Roman"/>
                <w:sz w:val="18"/>
                <w:szCs w:val="18"/>
              </w:rPr>
              <w:lastRenderedPageBreak/>
              <w:t>be viable if the woodlots are not well-established and managed.</w:t>
            </w:r>
          </w:p>
        </w:tc>
        <w:tc>
          <w:tcPr>
            <w:tcW w:w="321" w:type="pct"/>
            <w:tcBorders>
              <w:top w:val="single" w:sz="4" w:space="0" w:color="auto"/>
              <w:left w:val="single" w:sz="4" w:space="0" w:color="auto"/>
              <w:bottom w:val="single" w:sz="4" w:space="0" w:color="auto"/>
              <w:right w:val="single" w:sz="4" w:space="0" w:color="auto"/>
            </w:tcBorders>
          </w:tcPr>
          <w:p w:rsidR="002B5984" w:rsidRPr="00F52924" w:rsidRDefault="002B5984" w:rsidP="00F52924">
            <w:pPr>
              <w:spacing w:line="240" w:lineRule="auto"/>
              <w:ind w:left="-108" w:right="-108"/>
              <w:jc w:val="center"/>
              <w:rPr>
                <w:rFonts w:ascii="Times New Roman" w:hAnsi="Times New Roman"/>
                <w:sz w:val="18"/>
                <w:szCs w:val="18"/>
              </w:rPr>
            </w:pPr>
            <w:r w:rsidRPr="00F52924">
              <w:rPr>
                <w:rFonts w:ascii="Times New Roman" w:hAnsi="Times New Roman"/>
                <w:sz w:val="18"/>
                <w:szCs w:val="18"/>
              </w:rPr>
              <w:lastRenderedPageBreak/>
              <w:t>M</w:t>
            </w:r>
          </w:p>
        </w:tc>
        <w:tc>
          <w:tcPr>
            <w:tcW w:w="3021" w:type="pct"/>
            <w:tcBorders>
              <w:top w:val="single" w:sz="4" w:space="0" w:color="auto"/>
              <w:left w:val="single" w:sz="4" w:space="0" w:color="auto"/>
              <w:bottom w:val="single" w:sz="4" w:space="0" w:color="auto"/>
              <w:right w:val="single" w:sz="4" w:space="0" w:color="auto"/>
            </w:tcBorders>
          </w:tcPr>
          <w:p w:rsidR="002B5984" w:rsidRPr="00F52924" w:rsidRDefault="002B5984" w:rsidP="00F52924">
            <w:pPr>
              <w:spacing w:line="240" w:lineRule="auto"/>
              <w:ind w:left="-57" w:right="-57"/>
              <w:rPr>
                <w:rFonts w:ascii="Times New Roman" w:hAnsi="Times New Roman"/>
                <w:sz w:val="18"/>
                <w:szCs w:val="18"/>
              </w:rPr>
            </w:pPr>
            <w:r w:rsidRPr="00F52924">
              <w:rPr>
                <w:rFonts w:ascii="Times New Roman" w:hAnsi="Times New Roman"/>
                <w:sz w:val="18"/>
                <w:szCs w:val="18"/>
              </w:rPr>
              <w:t>The PPG phase should assess whether retort kilns</w:t>
            </w:r>
            <w:r w:rsidR="003F4C34" w:rsidRPr="00F52924">
              <w:rPr>
                <w:rFonts w:ascii="Times New Roman" w:hAnsi="Times New Roman"/>
                <w:sz w:val="18"/>
                <w:szCs w:val="18"/>
              </w:rPr>
              <w:t xml:space="preserve"> or casamanace kilns</w:t>
            </w:r>
            <w:r w:rsidRPr="00F52924">
              <w:rPr>
                <w:rFonts w:ascii="Times New Roman" w:hAnsi="Times New Roman"/>
                <w:sz w:val="18"/>
                <w:szCs w:val="18"/>
              </w:rPr>
              <w:t xml:space="preserve"> are indeed the appropriate technology choice for the </w:t>
            </w:r>
            <w:r w:rsidR="00E71513" w:rsidRPr="00F52924">
              <w:rPr>
                <w:rFonts w:ascii="Times New Roman" w:hAnsi="Times New Roman"/>
                <w:sz w:val="18"/>
                <w:szCs w:val="18"/>
              </w:rPr>
              <w:t>district’s</w:t>
            </w:r>
            <w:r w:rsidR="00C22ECC" w:rsidRPr="00F52924">
              <w:rPr>
                <w:rFonts w:ascii="Times New Roman" w:hAnsi="Times New Roman"/>
                <w:sz w:val="18"/>
                <w:szCs w:val="18"/>
              </w:rPr>
              <w:t xml:space="preserve"> </w:t>
            </w:r>
            <w:r w:rsidRPr="00F52924">
              <w:rPr>
                <w:rFonts w:ascii="Times New Roman" w:hAnsi="Times New Roman"/>
                <w:sz w:val="18"/>
                <w:szCs w:val="18"/>
              </w:rPr>
              <w:t xml:space="preserve">proposed following an in-depth assessment of the institutional capacity and environmental considerations of the areas; if stationary retort kilns are deemed not appropriate other types of improved kilns like the casamance kiln should be considered for </w:t>
            </w:r>
            <w:r w:rsidR="00C22ECC" w:rsidRPr="00F52924">
              <w:rPr>
                <w:rFonts w:ascii="Times New Roman" w:hAnsi="Times New Roman"/>
                <w:sz w:val="18"/>
                <w:szCs w:val="18"/>
              </w:rPr>
              <w:t xml:space="preserve">exclusive </w:t>
            </w:r>
            <w:r w:rsidRPr="00F52924">
              <w:rPr>
                <w:rFonts w:ascii="Times New Roman" w:hAnsi="Times New Roman"/>
                <w:sz w:val="18"/>
                <w:szCs w:val="18"/>
              </w:rPr>
              <w:t>piloting in the project.</w:t>
            </w:r>
            <w:r w:rsidR="00551022" w:rsidRPr="00F52924">
              <w:t xml:space="preserve"> </w:t>
            </w:r>
            <w:r w:rsidR="00551022" w:rsidRPr="00F52924">
              <w:rPr>
                <w:rFonts w:ascii="Times New Roman" w:hAnsi="Times New Roman"/>
                <w:sz w:val="18"/>
                <w:szCs w:val="18"/>
              </w:rPr>
              <w:t xml:space="preserve">Finally, various factors have to come </w:t>
            </w:r>
            <w:r w:rsidR="00551022" w:rsidRPr="00F52924">
              <w:rPr>
                <w:rFonts w:ascii="Times New Roman" w:hAnsi="Times New Roman"/>
                <w:sz w:val="18"/>
                <w:szCs w:val="18"/>
              </w:rPr>
              <w:lastRenderedPageBreak/>
              <w:t xml:space="preserve">together </w:t>
            </w:r>
            <w:r w:rsidR="00E71513" w:rsidRPr="00F52924">
              <w:rPr>
                <w:rFonts w:ascii="Times New Roman" w:hAnsi="Times New Roman"/>
                <w:sz w:val="18"/>
                <w:szCs w:val="18"/>
              </w:rPr>
              <w:t>simultaneously</w:t>
            </w:r>
            <w:r w:rsidR="00551022" w:rsidRPr="00F52924">
              <w:rPr>
                <w:rFonts w:ascii="Times New Roman" w:hAnsi="Times New Roman"/>
                <w:sz w:val="18"/>
                <w:szCs w:val="18"/>
              </w:rPr>
              <w:t xml:space="preserve"> to support technology transfer. The technology has to be adaptable to the local communities’ preferences, affordable and accessible. The financing options for the uptake of the technology transfer component post-project will have to be carefully assessed, as will maintenance issues. The </w:t>
            </w:r>
            <w:r w:rsidR="00E71513" w:rsidRPr="00F52924">
              <w:rPr>
                <w:rFonts w:ascii="Times New Roman" w:hAnsi="Times New Roman"/>
                <w:sz w:val="18"/>
                <w:szCs w:val="18"/>
              </w:rPr>
              <w:t>project seeks</w:t>
            </w:r>
            <w:r w:rsidR="00551022" w:rsidRPr="00F52924">
              <w:rPr>
                <w:rFonts w:ascii="Times New Roman" w:hAnsi="Times New Roman"/>
                <w:sz w:val="18"/>
                <w:szCs w:val="18"/>
              </w:rPr>
              <w:t xml:space="preserve"> to mitigate this risk by introducing two types of technologies with disparate strengths and </w:t>
            </w:r>
            <w:r w:rsidR="00E71513" w:rsidRPr="00F52924">
              <w:rPr>
                <w:rFonts w:ascii="Times New Roman" w:hAnsi="Times New Roman"/>
                <w:sz w:val="18"/>
                <w:szCs w:val="18"/>
              </w:rPr>
              <w:t>weaknesses</w:t>
            </w:r>
            <w:r w:rsidR="00551022" w:rsidRPr="00F52924">
              <w:rPr>
                <w:rFonts w:ascii="Times New Roman" w:hAnsi="Times New Roman"/>
                <w:sz w:val="18"/>
                <w:szCs w:val="18"/>
              </w:rPr>
              <w:t xml:space="preserve"> and very different costing structures.</w:t>
            </w:r>
          </w:p>
        </w:tc>
      </w:tr>
      <w:tr w:rsidR="002B5984" w:rsidRPr="00F52924" w:rsidTr="00730FC5">
        <w:trPr>
          <w:trHeight w:val="1013"/>
        </w:trPr>
        <w:tc>
          <w:tcPr>
            <w:tcW w:w="1658" w:type="pct"/>
            <w:tcBorders>
              <w:top w:val="single" w:sz="4" w:space="0" w:color="auto"/>
              <w:left w:val="single" w:sz="4" w:space="0" w:color="auto"/>
              <w:bottom w:val="single" w:sz="4" w:space="0" w:color="auto"/>
              <w:right w:val="single" w:sz="4" w:space="0" w:color="auto"/>
            </w:tcBorders>
          </w:tcPr>
          <w:p w:rsidR="002B5984" w:rsidRPr="00F52924" w:rsidRDefault="002B5984" w:rsidP="00F52924">
            <w:pPr>
              <w:spacing w:line="240" w:lineRule="auto"/>
              <w:ind w:right="-57"/>
              <w:rPr>
                <w:rFonts w:ascii="Times New Roman" w:hAnsi="Times New Roman"/>
                <w:sz w:val="18"/>
                <w:szCs w:val="18"/>
              </w:rPr>
            </w:pPr>
            <w:r w:rsidRPr="00F52924">
              <w:rPr>
                <w:rFonts w:ascii="Times New Roman" w:hAnsi="Times New Roman"/>
                <w:sz w:val="18"/>
                <w:szCs w:val="18"/>
              </w:rPr>
              <w:lastRenderedPageBreak/>
              <w:t>The introduction of improved kilns in charcoal-producing areas with large areas of standing forest could actually create a perverse incentive whereby efficiencies incentivize more production of charcoal rather than replacement of inefficient methods and reduced pressure on forests.</w:t>
            </w:r>
          </w:p>
        </w:tc>
        <w:tc>
          <w:tcPr>
            <w:tcW w:w="321" w:type="pct"/>
            <w:tcBorders>
              <w:top w:val="single" w:sz="4" w:space="0" w:color="auto"/>
              <w:left w:val="single" w:sz="4" w:space="0" w:color="auto"/>
              <w:bottom w:val="single" w:sz="4" w:space="0" w:color="auto"/>
              <w:right w:val="single" w:sz="4" w:space="0" w:color="auto"/>
            </w:tcBorders>
          </w:tcPr>
          <w:p w:rsidR="002B5984" w:rsidRPr="00F52924" w:rsidRDefault="002B5984" w:rsidP="00F52924">
            <w:pPr>
              <w:spacing w:line="240" w:lineRule="auto"/>
              <w:ind w:left="-108" w:right="-108"/>
              <w:jc w:val="center"/>
              <w:rPr>
                <w:rFonts w:ascii="Times New Roman" w:hAnsi="Times New Roman"/>
                <w:sz w:val="18"/>
                <w:szCs w:val="18"/>
              </w:rPr>
            </w:pPr>
            <w:r w:rsidRPr="00F52924">
              <w:rPr>
                <w:rFonts w:ascii="Times New Roman" w:hAnsi="Times New Roman"/>
                <w:sz w:val="18"/>
                <w:szCs w:val="18"/>
              </w:rPr>
              <w:t>M/H</w:t>
            </w:r>
          </w:p>
        </w:tc>
        <w:tc>
          <w:tcPr>
            <w:tcW w:w="3021" w:type="pct"/>
            <w:tcBorders>
              <w:top w:val="single" w:sz="4" w:space="0" w:color="auto"/>
              <w:left w:val="single" w:sz="4" w:space="0" w:color="auto"/>
              <w:bottom w:val="single" w:sz="4" w:space="0" w:color="auto"/>
              <w:right w:val="single" w:sz="4" w:space="0" w:color="auto"/>
            </w:tcBorders>
          </w:tcPr>
          <w:p w:rsidR="002B5984" w:rsidRPr="00F52924" w:rsidRDefault="002B5984" w:rsidP="00F52924">
            <w:pPr>
              <w:spacing w:line="240" w:lineRule="auto"/>
              <w:ind w:left="-57" w:right="-57"/>
              <w:rPr>
                <w:rFonts w:ascii="Times New Roman" w:hAnsi="Times New Roman"/>
                <w:sz w:val="18"/>
                <w:szCs w:val="18"/>
              </w:rPr>
            </w:pPr>
            <w:r w:rsidRPr="00F52924">
              <w:rPr>
                <w:rFonts w:ascii="Times New Roman" w:hAnsi="Times New Roman"/>
                <w:sz w:val="18"/>
                <w:szCs w:val="18"/>
              </w:rPr>
              <w:t>The project will ensure that all kilns piloted have appropriate licenses and regulations and will be monitored by the forestry department and local authorities. As part of the certification schemes the producer cooperatives will have to document the amount of charcoal produced with each kiln</w:t>
            </w:r>
            <w:r w:rsidR="00EA0EC0" w:rsidRPr="00F52924">
              <w:rPr>
                <w:rFonts w:ascii="Times New Roman" w:hAnsi="Times New Roman"/>
                <w:sz w:val="18"/>
                <w:szCs w:val="18"/>
              </w:rPr>
              <w:t xml:space="preserve">. The Component </w:t>
            </w:r>
            <w:r w:rsidR="00BC6513" w:rsidRPr="00F52924">
              <w:rPr>
                <w:rFonts w:ascii="Times New Roman" w:hAnsi="Times New Roman"/>
                <w:sz w:val="18"/>
                <w:szCs w:val="18"/>
              </w:rPr>
              <w:t>3</w:t>
            </w:r>
            <w:r w:rsidRPr="00F52924">
              <w:rPr>
                <w:rFonts w:ascii="Times New Roman" w:hAnsi="Times New Roman"/>
                <w:sz w:val="18"/>
                <w:szCs w:val="18"/>
              </w:rPr>
              <w:t xml:space="preserve"> work will also take place within the context of land use planning involving a broad range of stakeholders, to ensure that wise decisions are made.</w:t>
            </w:r>
            <w:r w:rsidR="00BC6513" w:rsidRPr="00F52924">
              <w:rPr>
                <w:rFonts w:ascii="Times New Roman" w:hAnsi="Times New Roman"/>
                <w:sz w:val="18"/>
                <w:szCs w:val="18"/>
              </w:rPr>
              <w:t xml:space="preserve"> Best practices on land use tenure will be adopted from the other GEF SLM projects.</w:t>
            </w:r>
            <w:r w:rsidRPr="00F52924">
              <w:rPr>
                <w:rFonts w:ascii="Times New Roman" w:hAnsi="Times New Roman"/>
                <w:sz w:val="18"/>
                <w:szCs w:val="18"/>
              </w:rPr>
              <w:t xml:space="preserve"> </w:t>
            </w:r>
          </w:p>
        </w:tc>
      </w:tr>
      <w:tr w:rsidR="002B5984" w:rsidRPr="00F52924" w:rsidTr="00730FC5">
        <w:trPr>
          <w:trHeight w:val="1013"/>
        </w:trPr>
        <w:tc>
          <w:tcPr>
            <w:tcW w:w="1658" w:type="pct"/>
            <w:tcBorders>
              <w:top w:val="single" w:sz="4" w:space="0" w:color="auto"/>
              <w:left w:val="single" w:sz="4" w:space="0" w:color="auto"/>
              <w:bottom w:val="single" w:sz="4" w:space="0" w:color="auto"/>
              <w:right w:val="single" w:sz="4" w:space="0" w:color="auto"/>
            </w:tcBorders>
          </w:tcPr>
          <w:p w:rsidR="002B5984" w:rsidRPr="00F52924" w:rsidRDefault="002B5984" w:rsidP="00F52924">
            <w:pPr>
              <w:spacing w:line="240" w:lineRule="auto"/>
              <w:ind w:right="-57"/>
              <w:rPr>
                <w:rFonts w:ascii="Times New Roman" w:hAnsi="Times New Roman"/>
                <w:sz w:val="18"/>
                <w:szCs w:val="18"/>
              </w:rPr>
            </w:pPr>
            <w:r w:rsidRPr="00F52924">
              <w:rPr>
                <w:rFonts w:ascii="Times New Roman" w:hAnsi="Times New Roman"/>
                <w:noProof/>
                <w:sz w:val="18"/>
                <w:szCs w:val="18"/>
                <w:lang w:val="en-GB"/>
              </w:rPr>
              <w:t xml:space="preserve">Resource-use could exceed resource generation. Even fast growing short-rotation species will take up to five years to mature. Moreover climate change risks and rainfall variability could impact both sequestration rates for the forests under management, as well as the ability of the woodlots to produce a sufficient amount of renewable biomass for the kilns using coppicing methods. </w:t>
            </w:r>
          </w:p>
        </w:tc>
        <w:tc>
          <w:tcPr>
            <w:tcW w:w="321" w:type="pct"/>
            <w:tcBorders>
              <w:top w:val="single" w:sz="4" w:space="0" w:color="auto"/>
              <w:left w:val="single" w:sz="4" w:space="0" w:color="auto"/>
              <w:bottom w:val="single" w:sz="4" w:space="0" w:color="auto"/>
              <w:right w:val="single" w:sz="4" w:space="0" w:color="auto"/>
            </w:tcBorders>
          </w:tcPr>
          <w:p w:rsidR="002B5984" w:rsidRPr="00F52924" w:rsidRDefault="002B5984" w:rsidP="00F52924">
            <w:pPr>
              <w:spacing w:line="240" w:lineRule="auto"/>
              <w:ind w:left="-108" w:right="-108"/>
              <w:jc w:val="center"/>
              <w:rPr>
                <w:rFonts w:ascii="Times New Roman" w:hAnsi="Times New Roman"/>
                <w:sz w:val="18"/>
                <w:szCs w:val="18"/>
              </w:rPr>
            </w:pPr>
            <w:r w:rsidRPr="00F52924">
              <w:rPr>
                <w:rFonts w:ascii="Times New Roman" w:hAnsi="Times New Roman"/>
                <w:sz w:val="18"/>
                <w:szCs w:val="18"/>
              </w:rPr>
              <w:t>M</w:t>
            </w:r>
          </w:p>
        </w:tc>
        <w:tc>
          <w:tcPr>
            <w:tcW w:w="3021" w:type="pct"/>
            <w:tcBorders>
              <w:top w:val="single" w:sz="4" w:space="0" w:color="auto"/>
              <w:left w:val="single" w:sz="4" w:space="0" w:color="auto"/>
              <w:bottom w:val="single" w:sz="4" w:space="0" w:color="auto"/>
              <w:right w:val="single" w:sz="4" w:space="0" w:color="auto"/>
            </w:tcBorders>
          </w:tcPr>
          <w:p w:rsidR="002B5984" w:rsidRPr="00F52924" w:rsidRDefault="002B5984" w:rsidP="00F52924">
            <w:pPr>
              <w:pStyle w:val="A"/>
              <w:numPr>
                <w:ilvl w:val="0"/>
                <w:numId w:val="0"/>
              </w:numPr>
              <w:jc w:val="left"/>
              <w:rPr>
                <w:noProof/>
                <w:sz w:val="18"/>
                <w:szCs w:val="18"/>
                <w:lang w:val="en-GB"/>
              </w:rPr>
            </w:pPr>
            <w:r w:rsidRPr="00F52924">
              <w:rPr>
                <w:noProof/>
                <w:sz w:val="18"/>
                <w:szCs w:val="18"/>
                <w:lang w:val="en-GB"/>
              </w:rPr>
              <w:t xml:space="preserve">Specific criteria will be developed to validate the areas in the </w:t>
            </w:r>
            <w:r w:rsidR="00BB5213" w:rsidRPr="00F52924">
              <w:rPr>
                <w:noProof/>
                <w:sz w:val="18"/>
                <w:szCs w:val="18"/>
                <w:lang w:val="en-GB"/>
              </w:rPr>
              <w:t>distr</w:t>
            </w:r>
            <w:r w:rsidR="00EA0EC0" w:rsidRPr="00F52924">
              <w:rPr>
                <w:noProof/>
                <w:sz w:val="18"/>
                <w:szCs w:val="18"/>
                <w:lang w:val="en-GB"/>
              </w:rPr>
              <w:t xml:space="preserve">icts </w:t>
            </w:r>
            <w:r w:rsidRPr="00F52924">
              <w:rPr>
                <w:noProof/>
                <w:sz w:val="18"/>
                <w:szCs w:val="18"/>
                <w:lang w:val="en-GB"/>
              </w:rPr>
              <w:t>s that can suppor</w:t>
            </w:r>
            <w:r w:rsidR="00BB5213" w:rsidRPr="00F52924">
              <w:rPr>
                <w:noProof/>
                <w:sz w:val="18"/>
                <w:szCs w:val="18"/>
                <w:lang w:val="en-GB"/>
              </w:rPr>
              <w:t>t the activities in component #2 and 3</w:t>
            </w:r>
            <w:r w:rsidRPr="00F52924">
              <w:rPr>
                <w:noProof/>
                <w:sz w:val="18"/>
                <w:szCs w:val="18"/>
                <w:lang w:val="en-GB"/>
              </w:rPr>
              <w:t xml:space="preserve"> and will include evidence demonstrating (i) available woodfuel resources, (ii) secure land tenure, (iii) access to markets, (iv) and past charcoal production experience and other indicators. </w:t>
            </w:r>
          </w:p>
          <w:p w:rsidR="002B5984" w:rsidRPr="00F52924" w:rsidRDefault="002B5984" w:rsidP="00F52924">
            <w:pPr>
              <w:spacing w:line="240" w:lineRule="auto"/>
              <w:ind w:left="-57" w:right="-57"/>
              <w:rPr>
                <w:rFonts w:ascii="Times New Roman" w:hAnsi="Times New Roman"/>
                <w:sz w:val="18"/>
                <w:szCs w:val="18"/>
              </w:rPr>
            </w:pPr>
          </w:p>
        </w:tc>
      </w:tr>
      <w:tr w:rsidR="002B5984" w:rsidRPr="00F52924" w:rsidTr="00D66A91">
        <w:trPr>
          <w:trHeight w:val="1232"/>
        </w:trPr>
        <w:tc>
          <w:tcPr>
            <w:tcW w:w="1658" w:type="pct"/>
            <w:tcBorders>
              <w:top w:val="single" w:sz="4" w:space="0" w:color="auto"/>
              <w:left w:val="single" w:sz="4" w:space="0" w:color="auto"/>
              <w:bottom w:val="single" w:sz="4" w:space="0" w:color="auto"/>
              <w:right w:val="single" w:sz="4" w:space="0" w:color="auto"/>
            </w:tcBorders>
          </w:tcPr>
          <w:p w:rsidR="002B5984" w:rsidRPr="00F52924" w:rsidRDefault="002B5984" w:rsidP="00F52924">
            <w:pPr>
              <w:pStyle w:val="Footer"/>
              <w:tabs>
                <w:tab w:val="clear" w:pos="4320"/>
                <w:tab w:val="clear" w:pos="8640"/>
              </w:tabs>
              <w:spacing w:before="120"/>
              <w:rPr>
                <w:sz w:val="18"/>
                <w:szCs w:val="18"/>
              </w:rPr>
            </w:pPr>
            <w:r w:rsidRPr="00F52924">
              <w:rPr>
                <w:noProof/>
                <w:sz w:val="18"/>
                <w:szCs w:val="18"/>
              </w:rPr>
              <w:t xml:space="preserve">Another project risk is the possible collapse of the carbon markets or a drop in the carbon prices. This will reduce the benefits accrued to the communities but will not affect the GEBs to be accrued from the project. </w:t>
            </w:r>
          </w:p>
        </w:tc>
        <w:tc>
          <w:tcPr>
            <w:tcW w:w="321" w:type="pct"/>
            <w:tcBorders>
              <w:top w:val="single" w:sz="4" w:space="0" w:color="auto"/>
              <w:left w:val="single" w:sz="4" w:space="0" w:color="auto"/>
              <w:bottom w:val="single" w:sz="4" w:space="0" w:color="auto"/>
              <w:right w:val="single" w:sz="4" w:space="0" w:color="auto"/>
            </w:tcBorders>
          </w:tcPr>
          <w:p w:rsidR="002B5984" w:rsidRPr="00F52924" w:rsidRDefault="002B5984" w:rsidP="00F52924">
            <w:pPr>
              <w:spacing w:line="240" w:lineRule="auto"/>
              <w:ind w:left="-108" w:right="-108"/>
              <w:jc w:val="center"/>
              <w:rPr>
                <w:rFonts w:ascii="Times New Roman" w:hAnsi="Times New Roman"/>
                <w:sz w:val="18"/>
                <w:szCs w:val="18"/>
              </w:rPr>
            </w:pPr>
            <w:r w:rsidRPr="00F52924">
              <w:rPr>
                <w:rFonts w:ascii="Times New Roman" w:hAnsi="Times New Roman"/>
                <w:sz w:val="18"/>
                <w:szCs w:val="18"/>
              </w:rPr>
              <w:t>L</w:t>
            </w:r>
          </w:p>
        </w:tc>
        <w:tc>
          <w:tcPr>
            <w:tcW w:w="3021" w:type="pct"/>
            <w:tcBorders>
              <w:top w:val="single" w:sz="4" w:space="0" w:color="auto"/>
              <w:left w:val="single" w:sz="4" w:space="0" w:color="auto"/>
              <w:bottom w:val="single" w:sz="4" w:space="0" w:color="auto"/>
              <w:right w:val="single" w:sz="4" w:space="0" w:color="auto"/>
            </w:tcBorders>
          </w:tcPr>
          <w:p w:rsidR="002B5984" w:rsidRPr="00F52924" w:rsidRDefault="002B5984" w:rsidP="00F52924">
            <w:pPr>
              <w:spacing w:line="240" w:lineRule="auto"/>
              <w:ind w:left="-57" w:right="-57"/>
              <w:rPr>
                <w:rFonts w:ascii="Times New Roman" w:hAnsi="Times New Roman"/>
                <w:sz w:val="18"/>
                <w:szCs w:val="18"/>
              </w:rPr>
            </w:pPr>
            <w:r w:rsidRPr="00F52924">
              <w:rPr>
                <w:rFonts w:ascii="Times New Roman" w:hAnsi="Times New Roman"/>
                <w:noProof/>
                <w:sz w:val="18"/>
                <w:szCs w:val="18"/>
              </w:rPr>
              <w:t xml:space="preserve">With regards to the carbon finance component, the control of the carbon markets is beyond the scope of this project but </w:t>
            </w:r>
            <w:r w:rsidR="00BC6513" w:rsidRPr="00F52924">
              <w:rPr>
                <w:rFonts w:ascii="Times New Roman" w:hAnsi="Times New Roman"/>
                <w:noProof/>
                <w:sz w:val="18"/>
                <w:szCs w:val="18"/>
              </w:rPr>
              <w:t>every indication is that market demand for VCS CERs will continue to grow.</w:t>
            </w:r>
          </w:p>
        </w:tc>
      </w:tr>
      <w:tr w:rsidR="00040309" w:rsidRPr="00F52924" w:rsidTr="00730FC5">
        <w:trPr>
          <w:trHeight w:val="1013"/>
        </w:trPr>
        <w:tc>
          <w:tcPr>
            <w:tcW w:w="1658" w:type="pct"/>
            <w:tcBorders>
              <w:top w:val="single" w:sz="4" w:space="0" w:color="auto"/>
              <w:left w:val="single" w:sz="4" w:space="0" w:color="auto"/>
              <w:bottom w:val="single" w:sz="4" w:space="0" w:color="auto"/>
              <w:right w:val="single" w:sz="4" w:space="0" w:color="auto"/>
            </w:tcBorders>
          </w:tcPr>
          <w:p w:rsidR="00040309" w:rsidRPr="00F52924" w:rsidRDefault="00040309" w:rsidP="00F52924">
            <w:pPr>
              <w:pStyle w:val="Footer"/>
              <w:spacing w:before="120"/>
              <w:rPr>
                <w:noProof/>
                <w:sz w:val="18"/>
                <w:szCs w:val="18"/>
                <w:lang w:val="en-GB"/>
              </w:rPr>
            </w:pPr>
            <w:r w:rsidRPr="00F52924">
              <w:rPr>
                <w:noProof/>
                <w:sz w:val="18"/>
                <w:szCs w:val="18"/>
                <w:lang w:val="en-GB"/>
              </w:rPr>
              <w:t xml:space="preserve">Several risks were identifed during the course of implementing the </w:t>
            </w:r>
            <w:r w:rsidRPr="00F52924">
              <w:rPr>
                <w:bCs/>
                <w:i/>
                <w:noProof/>
                <w:sz w:val="18"/>
                <w:szCs w:val="18"/>
              </w:rPr>
              <w:t xml:space="preserve">Promotion of Sustainable Charcoal Production Project </w:t>
            </w:r>
            <w:r w:rsidRPr="00F52924">
              <w:rPr>
                <w:noProof/>
                <w:sz w:val="18"/>
                <w:szCs w:val="18"/>
                <w:lang w:val="en-GB"/>
              </w:rPr>
              <w:t>project</w:t>
            </w:r>
            <w:r w:rsidR="001756C7" w:rsidRPr="00F52924">
              <w:rPr>
                <w:noProof/>
                <w:sz w:val="18"/>
                <w:szCs w:val="18"/>
                <w:lang w:val="en-GB"/>
              </w:rPr>
              <w:t xml:space="preserve"> which are relevant for this project.</w:t>
            </w:r>
          </w:p>
          <w:p w:rsidR="00040309" w:rsidRPr="00F52924" w:rsidRDefault="00040309" w:rsidP="00F52924">
            <w:pPr>
              <w:pStyle w:val="Footer"/>
              <w:tabs>
                <w:tab w:val="clear" w:pos="4320"/>
                <w:tab w:val="clear" w:pos="8640"/>
              </w:tabs>
              <w:spacing w:before="120"/>
              <w:rPr>
                <w:noProof/>
                <w:sz w:val="18"/>
                <w:szCs w:val="18"/>
              </w:rPr>
            </w:pPr>
          </w:p>
        </w:tc>
        <w:tc>
          <w:tcPr>
            <w:tcW w:w="321" w:type="pct"/>
            <w:tcBorders>
              <w:top w:val="single" w:sz="4" w:space="0" w:color="auto"/>
              <w:left w:val="single" w:sz="4" w:space="0" w:color="auto"/>
              <w:bottom w:val="single" w:sz="4" w:space="0" w:color="auto"/>
              <w:right w:val="single" w:sz="4" w:space="0" w:color="auto"/>
            </w:tcBorders>
          </w:tcPr>
          <w:p w:rsidR="00040309" w:rsidRPr="00F52924" w:rsidRDefault="001756C7" w:rsidP="00F52924">
            <w:pPr>
              <w:spacing w:line="240" w:lineRule="auto"/>
              <w:ind w:left="-108" w:right="-108"/>
              <w:jc w:val="center"/>
              <w:rPr>
                <w:rFonts w:ascii="Times New Roman" w:hAnsi="Times New Roman"/>
                <w:sz w:val="18"/>
                <w:szCs w:val="18"/>
              </w:rPr>
            </w:pPr>
            <w:r w:rsidRPr="00F52924">
              <w:rPr>
                <w:rFonts w:ascii="Times New Roman" w:hAnsi="Times New Roman"/>
                <w:sz w:val="18"/>
                <w:szCs w:val="18"/>
              </w:rPr>
              <w:t>L</w:t>
            </w:r>
          </w:p>
        </w:tc>
        <w:tc>
          <w:tcPr>
            <w:tcW w:w="3021" w:type="pct"/>
            <w:tcBorders>
              <w:top w:val="single" w:sz="4" w:space="0" w:color="auto"/>
              <w:left w:val="single" w:sz="4" w:space="0" w:color="auto"/>
              <w:bottom w:val="single" w:sz="4" w:space="0" w:color="auto"/>
              <w:right w:val="single" w:sz="4" w:space="0" w:color="auto"/>
            </w:tcBorders>
          </w:tcPr>
          <w:p w:rsidR="00040309" w:rsidRPr="00F52924" w:rsidRDefault="001756C7" w:rsidP="00F52924">
            <w:pPr>
              <w:spacing w:line="240" w:lineRule="auto"/>
              <w:ind w:left="-57" w:right="-57"/>
              <w:rPr>
                <w:rFonts w:ascii="Times New Roman" w:hAnsi="Times New Roman"/>
                <w:noProof/>
                <w:sz w:val="18"/>
                <w:szCs w:val="18"/>
              </w:rPr>
            </w:pPr>
            <w:r w:rsidRPr="00F52924">
              <w:rPr>
                <w:rFonts w:ascii="Times New Roman" w:hAnsi="Times New Roman"/>
                <w:noProof/>
                <w:sz w:val="18"/>
                <w:szCs w:val="18"/>
              </w:rPr>
              <w:t>The project design has already taken into account many of the lessons learned as stated in the end of project report. The participating districts and producer associations with which that proejct worked will be consulted during the PPG phasefor more detailed assessments of what worked and what did not.</w:t>
            </w:r>
          </w:p>
        </w:tc>
      </w:tr>
      <w:tr w:rsidR="002B5984" w:rsidRPr="00F52924" w:rsidTr="00730FC5">
        <w:trPr>
          <w:trHeight w:val="2124"/>
        </w:trPr>
        <w:tc>
          <w:tcPr>
            <w:tcW w:w="1658" w:type="pct"/>
            <w:tcBorders>
              <w:top w:val="single" w:sz="4" w:space="0" w:color="auto"/>
              <w:left w:val="single" w:sz="4" w:space="0" w:color="auto"/>
              <w:bottom w:val="single" w:sz="4" w:space="0" w:color="auto"/>
              <w:right w:val="single" w:sz="4" w:space="0" w:color="auto"/>
            </w:tcBorders>
          </w:tcPr>
          <w:p w:rsidR="002B5984" w:rsidRPr="00F52924" w:rsidRDefault="002B5984" w:rsidP="00F52924">
            <w:pPr>
              <w:pStyle w:val="Footer"/>
              <w:tabs>
                <w:tab w:val="clear" w:pos="4320"/>
                <w:tab w:val="clear" w:pos="8640"/>
              </w:tabs>
              <w:spacing w:before="120"/>
              <w:rPr>
                <w:noProof/>
                <w:sz w:val="18"/>
                <w:szCs w:val="18"/>
              </w:rPr>
            </w:pPr>
            <w:r w:rsidRPr="00F52924">
              <w:rPr>
                <w:noProof/>
                <w:sz w:val="18"/>
                <w:szCs w:val="18"/>
              </w:rPr>
              <w:t xml:space="preserve">Finally, various factors have to come together simultanously to support technology transfer. The technology has to be adaptable to the local communities’ preferences, affordable and accessible. The financing options for the uptake of the technology transfer component post-project will have to be carefully assessed, as will maintenance issues. </w:t>
            </w:r>
          </w:p>
          <w:p w:rsidR="002B5984" w:rsidRPr="00F52924" w:rsidRDefault="002B5984" w:rsidP="00F52924">
            <w:pPr>
              <w:pStyle w:val="Footer"/>
              <w:tabs>
                <w:tab w:val="clear" w:pos="4320"/>
                <w:tab w:val="clear" w:pos="8640"/>
              </w:tabs>
              <w:spacing w:before="120"/>
              <w:rPr>
                <w:noProof/>
                <w:sz w:val="18"/>
                <w:szCs w:val="18"/>
              </w:rPr>
            </w:pPr>
          </w:p>
        </w:tc>
        <w:tc>
          <w:tcPr>
            <w:tcW w:w="321" w:type="pct"/>
            <w:tcBorders>
              <w:top w:val="single" w:sz="4" w:space="0" w:color="auto"/>
              <w:left w:val="single" w:sz="4" w:space="0" w:color="auto"/>
              <w:bottom w:val="single" w:sz="4" w:space="0" w:color="auto"/>
              <w:right w:val="single" w:sz="4" w:space="0" w:color="auto"/>
            </w:tcBorders>
          </w:tcPr>
          <w:p w:rsidR="002B5984" w:rsidRPr="00F52924" w:rsidRDefault="002B5984" w:rsidP="00F52924">
            <w:pPr>
              <w:spacing w:line="240" w:lineRule="auto"/>
              <w:ind w:left="-108" w:right="-108"/>
              <w:jc w:val="center"/>
              <w:rPr>
                <w:rFonts w:ascii="Times New Roman" w:hAnsi="Times New Roman"/>
                <w:sz w:val="18"/>
                <w:szCs w:val="18"/>
              </w:rPr>
            </w:pPr>
            <w:r w:rsidRPr="00F52924">
              <w:rPr>
                <w:rFonts w:ascii="Times New Roman" w:hAnsi="Times New Roman"/>
                <w:sz w:val="18"/>
                <w:szCs w:val="18"/>
              </w:rPr>
              <w:t>M</w:t>
            </w:r>
          </w:p>
        </w:tc>
        <w:tc>
          <w:tcPr>
            <w:tcW w:w="3021" w:type="pct"/>
            <w:tcBorders>
              <w:top w:val="single" w:sz="4" w:space="0" w:color="auto"/>
              <w:left w:val="single" w:sz="4" w:space="0" w:color="auto"/>
              <w:bottom w:val="single" w:sz="4" w:space="0" w:color="auto"/>
              <w:right w:val="single" w:sz="4" w:space="0" w:color="auto"/>
            </w:tcBorders>
          </w:tcPr>
          <w:p w:rsidR="002B5984" w:rsidRPr="00F52924" w:rsidRDefault="002B5984" w:rsidP="00F52924">
            <w:pPr>
              <w:spacing w:line="240" w:lineRule="auto"/>
              <w:ind w:left="-57" w:right="-57"/>
              <w:rPr>
                <w:rFonts w:ascii="Times New Roman" w:hAnsi="Times New Roman"/>
                <w:sz w:val="18"/>
                <w:szCs w:val="18"/>
              </w:rPr>
            </w:pPr>
            <w:r w:rsidRPr="00F52924">
              <w:rPr>
                <w:rFonts w:ascii="Times New Roman" w:hAnsi="Times New Roman"/>
                <w:sz w:val="18"/>
                <w:szCs w:val="18"/>
              </w:rPr>
              <w:t xml:space="preserve">The PPG phase will look at all these issues in-depth and propose appropriate mechanisms and structures to insure appropriate uptake and long-term sustainability of the tech transfer activities. The choice for only focusing those activities in </w:t>
            </w:r>
            <w:r w:rsidR="00BB5213" w:rsidRPr="00F52924">
              <w:rPr>
                <w:rFonts w:ascii="Times New Roman" w:hAnsi="Times New Roman"/>
                <w:sz w:val="18"/>
                <w:szCs w:val="18"/>
              </w:rPr>
              <w:t xml:space="preserve">four districts </w:t>
            </w:r>
            <w:r w:rsidRPr="00F52924">
              <w:rPr>
                <w:rFonts w:ascii="Times New Roman" w:hAnsi="Times New Roman"/>
                <w:sz w:val="18"/>
                <w:szCs w:val="18"/>
              </w:rPr>
              <w:t>in</w:t>
            </w:r>
            <w:r w:rsidR="00C92DB0" w:rsidRPr="00F52924">
              <w:rPr>
                <w:rFonts w:ascii="Times New Roman" w:hAnsi="Times New Roman"/>
                <w:sz w:val="18"/>
                <w:szCs w:val="18"/>
              </w:rPr>
              <w:t xml:space="preserve"> what we hope is</w:t>
            </w:r>
            <w:r w:rsidRPr="00F52924">
              <w:rPr>
                <w:rFonts w:ascii="Times New Roman" w:hAnsi="Times New Roman"/>
                <w:sz w:val="18"/>
                <w:szCs w:val="18"/>
              </w:rPr>
              <w:t xml:space="preserve"> the same geographic area was to ensure that the project team can devote sufficient time and resources to making sure that the relevant stakeholders receive the maximum attention and technical support to operate and maintain the technologies. A strategy will be developed during the project as regards the financing options for other interested producer groups to purchase related technologies.</w:t>
            </w:r>
          </w:p>
        </w:tc>
      </w:tr>
    </w:tbl>
    <w:p w:rsidR="002B5984" w:rsidRPr="00F52924" w:rsidRDefault="002B5984" w:rsidP="00F52924">
      <w:pPr>
        <w:pStyle w:val="A"/>
        <w:numPr>
          <w:ilvl w:val="0"/>
          <w:numId w:val="0"/>
        </w:numPr>
        <w:rPr>
          <w:noProof/>
          <w:lang w:val="en-GB"/>
        </w:rPr>
      </w:pPr>
    </w:p>
    <w:p w:rsidR="00CC1B33" w:rsidRPr="00F52924" w:rsidRDefault="00CC1B33" w:rsidP="00F52924">
      <w:pPr>
        <w:pStyle w:val="Footer"/>
        <w:tabs>
          <w:tab w:val="clear" w:pos="4320"/>
          <w:tab w:val="clear" w:pos="8640"/>
        </w:tabs>
        <w:spacing w:before="120"/>
        <w:rPr>
          <w:b/>
          <w:smallCaps/>
          <w:sz w:val="22"/>
          <w:szCs w:val="22"/>
        </w:rPr>
      </w:pPr>
      <w:r w:rsidRPr="00F52924">
        <w:rPr>
          <w:b/>
          <w:smallCaps/>
          <w:sz w:val="22"/>
          <w:szCs w:val="22"/>
        </w:rPr>
        <w:t>B.</w:t>
      </w:r>
      <w:r w:rsidRPr="00F52924">
        <w:rPr>
          <w:b/>
          <w:sz w:val="22"/>
          <w:szCs w:val="22"/>
        </w:rPr>
        <w:t>5.</w:t>
      </w:r>
      <w:r w:rsidRPr="00F52924">
        <w:rPr>
          <w:sz w:val="22"/>
          <w:szCs w:val="22"/>
        </w:rPr>
        <w:t xml:space="preserve"> </w:t>
      </w:r>
      <w:r w:rsidRPr="00F52924">
        <w:rPr>
          <w:b/>
          <w:smallCaps/>
          <w:sz w:val="22"/>
          <w:szCs w:val="22"/>
        </w:rPr>
        <w:t xml:space="preserve">Identify key stakeholders involved in the project including the private sector, civil society organizations, local and indigenous communities, and their respective roles, as applicable: </w:t>
      </w:r>
    </w:p>
    <w:p w:rsidR="00454D59" w:rsidRPr="00F52924" w:rsidRDefault="00454D59" w:rsidP="00F52924">
      <w:pPr>
        <w:spacing w:after="0" w:line="240" w:lineRule="auto"/>
        <w:jc w:val="both"/>
        <w:rPr>
          <w:rFonts w:ascii="Times New Roman" w:hAnsi="Times New Roman"/>
          <w:b/>
          <w:noProof/>
        </w:rPr>
      </w:pPr>
    </w:p>
    <w:p w:rsidR="00F0779A" w:rsidRPr="00F52924" w:rsidRDefault="008B0297" w:rsidP="00F52924">
      <w:pPr>
        <w:spacing w:after="120" w:line="240" w:lineRule="auto"/>
        <w:jc w:val="both"/>
        <w:rPr>
          <w:rFonts w:ascii="Times New Roman" w:hAnsi="Times New Roman"/>
          <w:noProof/>
        </w:rPr>
      </w:pPr>
      <w:r w:rsidRPr="00F52924">
        <w:rPr>
          <w:rFonts w:ascii="Times New Roman" w:hAnsi="Times New Roman"/>
          <w:b/>
          <w:noProof/>
        </w:rPr>
        <w:t>Government agencie</w:t>
      </w:r>
      <w:r w:rsidR="00F0779A" w:rsidRPr="00F52924">
        <w:rPr>
          <w:rFonts w:ascii="Times New Roman" w:hAnsi="Times New Roman"/>
          <w:b/>
          <w:noProof/>
        </w:rPr>
        <w:t>s</w:t>
      </w:r>
      <w:r w:rsidRPr="00F52924">
        <w:rPr>
          <w:rFonts w:ascii="Times New Roman" w:hAnsi="Times New Roman"/>
          <w:noProof/>
        </w:rPr>
        <w:t xml:space="preserve">: The </w:t>
      </w:r>
      <w:r w:rsidR="00012954" w:rsidRPr="00F52924">
        <w:rPr>
          <w:rFonts w:ascii="Times New Roman" w:hAnsi="Times New Roman"/>
          <w:noProof/>
        </w:rPr>
        <w:t>Ministry of Energy and Mineral Development (Energy Resources Department) – with the collabor</w:t>
      </w:r>
      <w:r w:rsidR="00BE4A77" w:rsidRPr="00F52924">
        <w:rPr>
          <w:rFonts w:ascii="Times New Roman" w:hAnsi="Times New Roman"/>
          <w:noProof/>
        </w:rPr>
        <w:t>ation of the Ministry of Water</w:t>
      </w:r>
      <w:r w:rsidR="00012954" w:rsidRPr="00F52924">
        <w:rPr>
          <w:rFonts w:ascii="Times New Roman" w:hAnsi="Times New Roman"/>
          <w:noProof/>
        </w:rPr>
        <w:t xml:space="preserve"> and Environment (M</w:t>
      </w:r>
      <w:r w:rsidR="00BE4A77" w:rsidRPr="00F52924">
        <w:rPr>
          <w:rFonts w:ascii="Times New Roman" w:hAnsi="Times New Roman"/>
          <w:noProof/>
        </w:rPr>
        <w:t>W</w:t>
      </w:r>
      <w:r w:rsidR="00012954" w:rsidRPr="00F52924">
        <w:rPr>
          <w:rFonts w:ascii="Times New Roman" w:hAnsi="Times New Roman"/>
          <w:noProof/>
        </w:rPr>
        <w:t xml:space="preserve">E), the </w:t>
      </w:r>
      <w:r w:rsidR="000F0A2E" w:rsidRPr="00F52924">
        <w:rPr>
          <w:rFonts w:ascii="Times New Roman" w:hAnsi="Times New Roman"/>
          <w:noProof/>
        </w:rPr>
        <w:t>National Environment Management Authority (NEMA) and National Forest Authority (NFA)</w:t>
      </w:r>
      <w:r w:rsidR="00012954" w:rsidRPr="00F52924">
        <w:rPr>
          <w:rFonts w:ascii="Times New Roman" w:hAnsi="Times New Roman"/>
          <w:noProof/>
        </w:rPr>
        <w:t xml:space="preserve"> – </w:t>
      </w:r>
      <w:r w:rsidRPr="00F52924">
        <w:rPr>
          <w:rFonts w:ascii="Times New Roman" w:hAnsi="Times New Roman"/>
          <w:noProof/>
        </w:rPr>
        <w:t>will be the lead impl</w:t>
      </w:r>
      <w:r w:rsidR="00D76758" w:rsidRPr="00F52924">
        <w:rPr>
          <w:rFonts w:ascii="Times New Roman" w:hAnsi="Times New Roman"/>
          <w:noProof/>
        </w:rPr>
        <w:t>e</w:t>
      </w:r>
      <w:r w:rsidRPr="00F52924">
        <w:rPr>
          <w:rFonts w:ascii="Times New Roman" w:hAnsi="Times New Roman"/>
          <w:noProof/>
        </w:rPr>
        <w:t xml:space="preserve">menting agency. </w:t>
      </w:r>
      <w:r w:rsidR="00952914" w:rsidRPr="00F52924">
        <w:rPr>
          <w:rFonts w:ascii="Times New Roman" w:hAnsi="Times New Roman"/>
          <w:noProof/>
        </w:rPr>
        <w:t xml:space="preserve">MWE will address the upstream issues that will ensure sustainable supply of feedstock </w:t>
      </w:r>
      <w:r w:rsidR="00F2308E" w:rsidRPr="00F52924">
        <w:rPr>
          <w:rFonts w:ascii="Times New Roman" w:hAnsi="Times New Roman"/>
          <w:noProof/>
        </w:rPr>
        <w:t xml:space="preserve">for charcoal production </w:t>
      </w:r>
      <w:r w:rsidR="00952914" w:rsidRPr="00F52924">
        <w:rPr>
          <w:rFonts w:ascii="Times New Roman" w:hAnsi="Times New Roman"/>
          <w:noProof/>
        </w:rPr>
        <w:t xml:space="preserve">while the MEMD will deal with the </w:t>
      </w:r>
      <w:r w:rsidR="00D76758" w:rsidRPr="00F52924">
        <w:rPr>
          <w:rFonts w:ascii="Times New Roman" w:hAnsi="Times New Roman"/>
          <w:noProof/>
        </w:rPr>
        <w:t>down</w:t>
      </w:r>
      <w:r w:rsidR="00952914" w:rsidRPr="00F52924">
        <w:rPr>
          <w:rFonts w:ascii="Times New Roman" w:hAnsi="Times New Roman"/>
          <w:noProof/>
        </w:rPr>
        <w:t xml:space="preserve">stream issues of technology dissemination and improved carbonization. </w:t>
      </w:r>
      <w:r w:rsidR="006869CB" w:rsidRPr="00F52924">
        <w:rPr>
          <w:rFonts w:ascii="Times New Roman" w:hAnsi="Times New Roman"/>
          <w:noProof/>
        </w:rPr>
        <w:t>The Ministry of Finance, Planning and Economic Development oversees the fiscal planning and government revenue collection at the national level. They will contribute to the structuring</w:t>
      </w:r>
      <w:r w:rsidR="00012954" w:rsidRPr="00F52924">
        <w:rPr>
          <w:rFonts w:ascii="Times New Roman" w:hAnsi="Times New Roman"/>
          <w:noProof/>
        </w:rPr>
        <w:t xml:space="preserve"> and application</w:t>
      </w:r>
      <w:r w:rsidR="006869CB" w:rsidRPr="00F52924">
        <w:rPr>
          <w:rFonts w:ascii="Times New Roman" w:hAnsi="Times New Roman"/>
          <w:noProof/>
        </w:rPr>
        <w:t xml:space="preserve"> of </w:t>
      </w:r>
      <w:r w:rsidR="00012954" w:rsidRPr="00F52924">
        <w:rPr>
          <w:rFonts w:ascii="Times New Roman" w:hAnsi="Times New Roman"/>
          <w:noProof/>
        </w:rPr>
        <w:t xml:space="preserve">possible </w:t>
      </w:r>
      <w:r w:rsidR="006869CB" w:rsidRPr="00F52924">
        <w:rPr>
          <w:rFonts w:ascii="Times New Roman" w:hAnsi="Times New Roman"/>
          <w:noProof/>
        </w:rPr>
        <w:t>tax incentives to assist in the deployment of efficient carbonization technologies. Input from the Ministry of Local Government will be crucial in coordinating sustainable charcoal markets under regional governments and municipalities. Law enforcement agencies including the police, forest and wildlife guards as well as local leaders will take lead in enforcing the policies and laws.</w:t>
      </w:r>
      <w:r w:rsidR="005F112A" w:rsidRPr="00F52924">
        <w:rPr>
          <w:rFonts w:ascii="Times New Roman" w:hAnsi="Times New Roman"/>
          <w:noProof/>
        </w:rPr>
        <w:t xml:space="preserve"> </w:t>
      </w:r>
      <w:r w:rsidR="004327E0" w:rsidRPr="00F52924">
        <w:rPr>
          <w:rFonts w:ascii="Times New Roman" w:hAnsi="Times New Roman"/>
          <w:noProof/>
        </w:rPr>
        <w:t xml:space="preserve">Government parastatals (Uganda Bureau of Statistics, Research and Academic Institutes) will assist in data collection, capacity needs assessments, forest inventorying and other research related aspects of the project. </w:t>
      </w:r>
    </w:p>
    <w:p w:rsidR="00A41C5C" w:rsidRPr="00F52924" w:rsidRDefault="00A41C5C" w:rsidP="00F52924">
      <w:pPr>
        <w:pStyle w:val="B"/>
        <w:spacing w:before="0" w:after="40"/>
        <w:jc w:val="both"/>
        <w:rPr>
          <w:rFonts w:eastAsia="Calibri"/>
          <w:noProof/>
          <w:sz w:val="22"/>
          <w:szCs w:val="22"/>
        </w:rPr>
      </w:pPr>
      <w:r w:rsidRPr="00F52924">
        <w:rPr>
          <w:rFonts w:eastAsia="Calibri"/>
          <w:b/>
          <w:noProof/>
          <w:sz w:val="22"/>
          <w:szCs w:val="22"/>
        </w:rPr>
        <w:t>The National Agricultural Research Organisation</w:t>
      </w:r>
      <w:r w:rsidRPr="00F52924">
        <w:rPr>
          <w:rFonts w:eastAsia="Calibri"/>
          <w:noProof/>
          <w:sz w:val="22"/>
          <w:szCs w:val="22"/>
        </w:rPr>
        <w:t xml:space="preserve"> </w:t>
      </w:r>
      <w:r w:rsidR="00B17E09" w:rsidRPr="00F52924">
        <w:rPr>
          <w:rFonts w:eastAsia="Calibri"/>
          <w:noProof/>
          <w:sz w:val="22"/>
          <w:szCs w:val="22"/>
        </w:rPr>
        <w:t>is mandated to</w:t>
      </w:r>
      <w:r w:rsidRPr="00F52924">
        <w:rPr>
          <w:rFonts w:eastAsia="Calibri"/>
          <w:noProof/>
          <w:sz w:val="22"/>
          <w:szCs w:val="22"/>
        </w:rPr>
        <w:t xml:space="preserve"> </w:t>
      </w:r>
      <w:r w:rsidR="001565B2" w:rsidRPr="00F52924">
        <w:rPr>
          <w:rFonts w:eastAsia="Calibri"/>
          <w:noProof/>
          <w:sz w:val="22"/>
          <w:szCs w:val="22"/>
        </w:rPr>
        <w:t>c</w:t>
      </w:r>
      <w:r w:rsidR="00B17E09" w:rsidRPr="00F52924">
        <w:rPr>
          <w:rFonts w:eastAsia="Calibri"/>
          <w:noProof/>
          <w:sz w:val="22"/>
          <w:szCs w:val="22"/>
        </w:rPr>
        <w:t>oordinate and oversee, in collaboration with the Uganda National Council for Science and Technology and other lead agencies, the development, consolidation and implementation of agricultural research policy and national research strategies, plans and budgets relating to publicly funded agricultural research</w:t>
      </w:r>
      <w:r w:rsidR="00883288" w:rsidRPr="00F52924">
        <w:rPr>
          <w:rFonts w:eastAsia="Calibri"/>
          <w:noProof/>
          <w:sz w:val="22"/>
          <w:szCs w:val="22"/>
        </w:rPr>
        <w:t>,</w:t>
      </w:r>
      <w:r w:rsidR="00B17E09" w:rsidRPr="00F52924">
        <w:rPr>
          <w:rFonts w:eastAsia="Calibri"/>
          <w:noProof/>
          <w:sz w:val="22"/>
          <w:szCs w:val="22"/>
        </w:rPr>
        <w:t xml:space="preserve"> and comprises of Forestry Research I</w:t>
      </w:r>
      <w:r w:rsidR="00883288" w:rsidRPr="00F52924">
        <w:rPr>
          <w:rFonts w:eastAsia="Calibri"/>
          <w:noProof/>
          <w:sz w:val="22"/>
          <w:szCs w:val="22"/>
        </w:rPr>
        <w:t xml:space="preserve">nstitute among other institutes. NARO and UNCST are thus expected to </w:t>
      </w:r>
      <w:r w:rsidR="00B17E09" w:rsidRPr="00F52924">
        <w:rPr>
          <w:rFonts w:eastAsia="Calibri"/>
          <w:noProof/>
          <w:sz w:val="22"/>
          <w:szCs w:val="22"/>
        </w:rPr>
        <w:t xml:space="preserve">play partner roles in supporting MEMD and MWE to achieve the outputs of </w:t>
      </w:r>
      <w:r w:rsidR="00883288" w:rsidRPr="00F52924">
        <w:rPr>
          <w:rFonts w:eastAsia="Calibri"/>
          <w:noProof/>
          <w:sz w:val="22"/>
          <w:szCs w:val="22"/>
        </w:rPr>
        <w:t>the e</w:t>
      </w:r>
      <w:r w:rsidRPr="00F52924">
        <w:rPr>
          <w:rFonts w:eastAsia="Calibri"/>
          <w:noProof/>
          <w:sz w:val="22"/>
          <w:szCs w:val="22"/>
        </w:rPr>
        <w:t xml:space="preserve">ducational campaign to make landowners aware of their </w:t>
      </w:r>
      <w:r w:rsidR="00487B4B" w:rsidRPr="00F52924">
        <w:rPr>
          <w:rFonts w:eastAsia="Calibri"/>
          <w:noProof/>
          <w:sz w:val="22"/>
          <w:szCs w:val="22"/>
        </w:rPr>
        <w:t>obligation and responsibilities under current regulations as well as other training programs to be funded by the project.</w:t>
      </w:r>
    </w:p>
    <w:p w:rsidR="00933765" w:rsidRPr="00F52924" w:rsidRDefault="00933765" w:rsidP="00F52924">
      <w:pPr>
        <w:spacing w:after="0" w:line="240" w:lineRule="auto"/>
        <w:jc w:val="both"/>
        <w:rPr>
          <w:rFonts w:ascii="Times New Roman" w:eastAsia="Times New Roman" w:hAnsi="Times New Roman"/>
          <w:b/>
          <w:noProof/>
        </w:rPr>
      </w:pPr>
    </w:p>
    <w:p w:rsidR="00B17E09" w:rsidRPr="00F52924" w:rsidRDefault="00487B4B" w:rsidP="00F52924">
      <w:pPr>
        <w:spacing w:after="0" w:line="240" w:lineRule="auto"/>
        <w:jc w:val="both"/>
        <w:rPr>
          <w:rFonts w:ascii="Times New Roman" w:hAnsi="Times New Roman"/>
          <w:b/>
          <w:noProof/>
        </w:rPr>
      </w:pPr>
      <w:r w:rsidRPr="00F52924">
        <w:rPr>
          <w:rFonts w:ascii="Times New Roman" w:eastAsia="Times New Roman" w:hAnsi="Times New Roman"/>
          <w:b/>
          <w:noProof/>
        </w:rPr>
        <w:t xml:space="preserve">Participating districts: </w:t>
      </w:r>
      <w:r w:rsidR="00933765" w:rsidRPr="00F52924">
        <w:rPr>
          <w:rFonts w:ascii="Times New Roman" w:eastAsia="Times New Roman" w:hAnsi="Times New Roman"/>
          <w:noProof/>
        </w:rPr>
        <w:t xml:space="preserve">Districts represent local Government authorities. Under decentralized system of Government in Uganda, Districts have </w:t>
      </w:r>
      <w:r w:rsidR="005C36D2" w:rsidRPr="00F52924">
        <w:rPr>
          <w:rFonts w:ascii="Times New Roman" w:eastAsia="Times New Roman" w:hAnsi="Times New Roman"/>
          <w:noProof/>
        </w:rPr>
        <w:t xml:space="preserve">the </w:t>
      </w:r>
      <w:r w:rsidR="00933765" w:rsidRPr="00F52924">
        <w:rPr>
          <w:rFonts w:ascii="Times New Roman" w:eastAsia="Times New Roman" w:hAnsi="Times New Roman"/>
          <w:noProof/>
        </w:rPr>
        <w:t>mandate of managing Local</w:t>
      </w:r>
      <w:r w:rsidR="005C36D2" w:rsidRPr="00F52924">
        <w:rPr>
          <w:rFonts w:ascii="Times New Roman" w:eastAsia="Times New Roman" w:hAnsi="Times New Roman"/>
          <w:noProof/>
        </w:rPr>
        <w:t xml:space="preserve"> Forest Reserves and providing e</w:t>
      </w:r>
      <w:r w:rsidR="00933765" w:rsidRPr="00F52924">
        <w:rPr>
          <w:rFonts w:ascii="Times New Roman" w:eastAsia="Times New Roman" w:hAnsi="Times New Roman"/>
          <w:noProof/>
        </w:rPr>
        <w:t>xtesnion services to private</w:t>
      </w:r>
      <w:r w:rsidR="005C36D2" w:rsidRPr="00F52924">
        <w:rPr>
          <w:rFonts w:ascii="Times New Roman" w:eastAsia="Times New Roman" w:hAnsi="Times New Roman"/>
          <w:noProof/>
        </w:rPr>
        <w:t xml:space="preserve"> forests, Community Forests and</w:t>
      </w:r>
      <w:r w:rsidR="00933765" w:rsidRPr="00F52924">
        <w:rPr>
          <w:rFonts w:ascii="Times New Roman" w:eastAsia="Times New Roman" w:hAnsi="Times New Roman"/>
          <w:noProof/>
        </w:rPr>
        <w:t xml:space="preserve"> forestry resources development within their areas of jurisdiction. Furthermore, Districts have mandate to manage land, environment, wetlands and wildlife outside protected areas. Districts have mandate over community development, agricultur</w:t>
      </w:r>
      <w:r w:rsidR="005C36D2" w:rsidRPr="00F52924">
        <w:rPr>
          <w:rFonts w:ascii="Times New Roman" w:eastAsia="Times New Roman" w:hAnsi="Times New Roman"/>
          <w:noProof/>
        </w:rPr>
        <w:t>e development and ensuring over</w:t>
      </w:r>
      <w:r w:rsidR="00933765" w:rsidRPr="00F52924">
        <w:rPr>
          <w:rFonts w:ascii="Times New Roman" w:eastAsia="Times New Roman" w:hAnsi="Times New Roman"/>
          <w:noProof/>
        </w:rPr>
        <w:t>all development planning.</w:t>
      </w:r>
      <w:r w:rsidR="005C36D2" w:rsidRPr="00F52924">
        <w:rPr>
          <w:rFonts w:ascii="Times New Roman" w:eastAsia="Times New Roman" w:hAnsi="Times New Roman"/>
          <w:noProof/>
        </w:rPr>
        <w:t xml:space="preserve"> District officials and authorities will play a key role during the project and the capacity and willingness of district officials to play a constructive role will be one of the criteria used to choose the four districts during the PPG phase.</w:t>
      </w:r>
    </w:p>
    <w:p w:rsidR="00FC12C1" w:rsidRPr="00F52924" w:rsidRDefault="00FC12C1" w:rsidP="00F52924">
      <w:pPr>
        <w:spacing w:after="0" w:line="240" w:lineRule="auto"/>
        <w:jc w:val="both"/>
        <w:rPr>
          <w:rFonts w:ascii="Times New Roman" w:hAnsi="Times New Roman"/>
          <w:b/>
          <w:noProof/>
        </w:rPr>
      </w:pPr>
    </w:p>
    <w:p w:rsidR="00190C29" w:rsidRPr="00F52924" w:rsidRDefault="009A09B2" w:rsidP="00F52924">
      <w:pPr>
        <w:spacing w:after="0" w:line="240" w:lineRule="auto"/>
        <w:jc w:val="both"/>
        <w:rPr>
          <w:rFonts w:ascii="Times New Roman" w:hAnsi="Times New Roman"/>
          <w:b/>
          <w:noProof/>
        </w:rPr>
      </w:pPr>
      <w:r w:rsidRPr="00F52924">
        <w:rPr>
          <w:rFonts w:ascii="Times New Roman" w:hAnsi="Times New Roman"/>
          <w:b/>
          <w:noProof/>
        </w:rPr>
        <w:t>Bilateral and Multilateral</w:t>
      </w:r>
      <w:r w:rsidR="00F0779A" w:rsidRPr="00F52924">
        <w:rPr>
          <w:rFonts w:ascii="Times New Roman" w:hAnsi="Times New Roman"/>
          <w:b/>
          <w:noProof/>
        </w:rPr>
        <w:t xml:space="preserve"> Development Agencies</w:t>
      </w:r>
      <w:r w:rsidR="00190C29" w:rsidRPr="00F52924">
        <w:rPr>
          <w:rFonts w:ascii="Times New Roman" w:hAnsi="Times New Roman"/>
          <w:b/>
          <w:noProof/>
        </w:rPr>
        <w:t>:</w:t>
      </w:r>
    </w:p>
    <w:p w:rsidR="00190C29" w:rsidRPr="00F52924" w:rsidRDefault="00190C29" w:rsidP="00F52924">
      <w:pPr>
        <w:spacing w:after="0" w:line="240" w:lineRule="auto"/>
        <w:jc w:val="both"/>
        <w:rPr>
          <w:rFonts w:ascii="Times New Roman" w:hAnsi="Times New Roman"/>
          <w:b/>
          <w:noProof/>
        </w:rPr>
      </w:pPr>
    </w:p>
    <w:p w:rsidR="00113315" w:rsidRPr="00F52924" w:rsidRDefault="00EF2A39" w:rsidP="00F52924">
      <w:pPr>
        <w:spacing w:after="0" w:line="240" w:lineRule="auto"/>
        <w:jc w:val="both"/>
        <w:rPr>
          <w:rFonts w:ascii="Times New Roman" w:hAnsi="Times New Roman"/>
          <w:noProof/>
        </w:rPr>
      </w:pPr>
      <w:r w:rsidRPr="00F52924">
        <w:rPr>
          <w:rFonts w:ascii="Times New Roman" w:hAnsi="Times New Roman"/>
          <w:b/>
          <w:noProof/>
        </w:rPr>
        <w:t xml:space="preserve">GIZ </w:t>
      </w:r>
      <w:r w:rsidRPr="00F52924">
        <w:rPr>
          <w:rFonts w:ascii="Times New Roman" w:hAnsi="Times New Roman"/>
          <w:noProof/>
        </w:rPr>
        <w:t xml:space="preserve">– The PREEP </w:t>
      </w:r>
      <w:r w:rsidR="00D57D5E" w:rsidRPr="00F52924">
        <w:rPr>
          <w:rFonts w:ascii="Times New Roman" w:hAnsi="Times New Roman"/>
          <w:noProof/>
        </w:rPr>
        <w:t>and BEST project</w:t>
      </w:r>
      <w:r w:rsidR="00FC12C1" w:rsidRPr="00F52924">
        <w:rPr>
          <w:rFonts w:ascii="Times New Roman" w:hAnsi="Times New Roman"/>
          <w:noProof/>
        </w:rPr>
        <w:t>s are already described in</w:t>
      </w:r>
      <w:r w:rsidR="00AF2D09" w:rsidRPr="00F52924">
        <w:rPr>
          <w:rFonts w:ascii="Times New Roman" w:hAnsi="Times New Roman"/>
          <w:noProof/>
        </w:rPr>
        <w:t>-detial in S</w:t>
      </w:r>
      <w:r w:rsidR="00FC12C1" w:rsidRPr="00F52924">
        <w:rPr>
          <w:rFonts w:ascii="Times New Roman" w:hAnsi="Times New Roman"/>
          <w:noProof/>
        </w:rPr>
        <w:t>ection B.</w:t>
      </w:r>
    </w:p>
    <w:p w:rsidR="00190C29" w:rsidRPr="00F52924" w:rsidRDefault="00190C29" w:rsidP="00F52924">
      <w:pPr>
        <w:spacing w:after="0" w:line="240" w:lineRule="auto"/>
        <w:jc w:val="both"/>
        <w:rPr>
          <w:rFonts w:ascii="Times New Roman" w:hAnsi="Times New Roman"/>
          <w:b/>
          <w:noProof/>
        </w:rPr>
      </w:pPr>
    </w:p>
    <w:p w:rsidR="00A7003B" w:rsidRPr="00F52924" w:rsidRDefault="00B52636" w:rsidP="00F52924">
      <w:pPr>
        <w:spacing w:after="0" w:line="240" w:lineRule="auto"/>
        <w:jc w:val="both"/>
        <w:rPr>
          <w:rFonts w:ascii="Times New Roman" w:hAnsi="Times New Roman"/>
        </w:rPr>
      </w:pPr>
      <w:r w:rsidRPr="00F52924">
        <w:rPr>
          <w:rFonts w:ascii="Times New Roman" w:hAnsi="Times New Roman"/>
          <w:b/>
          <w:noProof/>
        </w:rPr>
        <w:t>FAO –</w:t>
      </w:r>
      <w:r w:rsidR="00F67659" w:rsidRPr="00F52924">
        <w:rPr>
          <w:rFonts w:ascii="Times New Roman" w:hAnsi="Times New Roman"/>
        </w:rPr>
        <w:t>FAO will play a key role in the project and s</w:t>
      </w:r>
      <w:r w:rsidRPr="00F52924">
        <w:rPr>
          <w:rFonts w:ascii="Times New Roman" w:hAnsi="Times New Roman"/>
        </w:rPr>
        <w:t>upport the design, implementation (capacity building) and monitoring of sustainable charcoal production project</w:t>
      </w:r>
      <w:r w:rsidR="00F67659" w:rsidRPr="00F52924">
        <w:rPr>
          <w:rFonts w:ascii="Times New Roman" w:hAnsi="Times New Roman"/>
        </w:rPr>
        <w:t>,</w:t>
      </w:r>
      <w:r w:rsidRPr="00F52924">
        <w:rPr>
          <w:rFonts w:ascii="Times New Roman" w:hAnsi="Times New Roman"/>
        </w:rPr>
        <w:t xml:space="preserve"> along with the associated best practices in sustainable forest management (SFM)</w:t>
      </w:r>
      <w:r w:rsidR="00F67659" w:rsidRPr="00F52924">
        <w:rPr>
          <w:rFonts w:ascii="Times New Roman" w:hAnsi="Times New Roman"/>
        </w:rPr>
        <w:t xml:space="preserve"> and Sustainable Land M</w:t>
      </w:r>
      <w:r w:rsidRPr="00F52924">
        <w:rPr>
          <w:rFonts w:ascii="Times New Roman" w:hAnsi="Times New Roman"/>
        </w:rPr>
        <w:t xml:space="preserve">anagement (SLM) </w:t>
      </w:r>
      <w:r w:rsidR="004D00D0" w:rsidRPr="00F52924">
        <w:rPr>
          <w:rFonts w:ascii="Times New Roman" w:hAnsi="Times New Roman"/>
        </w:rPr>
        <w:t>using appropriate</w:t>
      </w:r>
      <w:r w:rsidRPr="00F52924">
        <w:rPr>
          <w:rFonts w:ascii="Times New Roman" w:hAnsi="Times New Roman"/>
        </w:rPr>
        <w:t xml:space="preserve"> adaptation of the FFS methodology. FAO shall also contribute to the necessary project linkages with the District Local Government as required</w:t>
      </w:r>
      <w:r w:rsidR="00C5637F" w:rsidRPr="00F52924">
        <w:rPr>
          <w:rFonts w:ascii="Times New Roman" w:hAnsi="Times New Roman"/>
        </w:rPr>
        <w:t xml:space="preserve"> and sit on the</w:t>
      </w:r>
      <w:r w:rsidRPr="00F52924">
        <w:rPr>
          <w:rFonts w:ascii="Times New Roman" w:hAnsi="Times New Roman"/>
        </w:rPr>
        <w:t xml:space="preserve"> project steering committe</w:t>
      </w:r>
      <w:r w:rsidR="00AF2D09" w:rsidRPr="00F52924">
        <w:rPr>
          <w:rFonts w:ascii="Times New Roman" w:hAnsi="Times New Roman"/>
        </w:rPr>
        <w:t>e.</w:t>
      </w:r>
    </w:p>
    <w:p w:rsidR="004327E0" w:rsidRPr="00F52924" w:rsidRDefault="004327E0" w:rsidP="00F52924">
      <w:pPr>
        <w:spacing w:after="0" w:line="240" w:lineRule="auto"/>
        <w:jc w:val="both"/>
        <w:rPr>
          <w:rFonts w:ascii="Times New Roman" w:hAnsi="Times New Roman"/>
          <w:noProof/>
        </w:rPr>
      </w:pPr>
    </w:p>
    <w:p w:rsidR="004327E0" w:rsidRPr="00F52924" w:rsidRDefault="004327E0" w:rsidP="00F52924">
      <w:pPr>
        <w:spacing w:after="0" w:line="240" w:lineRule="auto"/>
        <w:jc w:val="both"/>
        <w:rPr>
          <w:rFonts w:ascii="Times New Roman" w:hAnsi="Times New Roman"/>
          <w:noProof/>
        </w:rPr>
      </w:pPr>
      <w:r w:rsidRPr="00F52924">
        <w:rPr>
          <w:rFonts w:ascii="Times New Roman" w:hAnsi="Times New Roman"/>
          <w:b/>
          <w:noProof/>
        </w:rPr>
        <w:t>Charcoal producers, transporters and vendors</w:t>
      </w:r>
      <w:r w:rsidRPr="00F52924">
        <w:rPr>
          <w:rFonts w:ascii="Times New Roman" w:hAnsi="Times New Roman"/>
          <w:noProof/>
        </w:rPr>
        <w:t xml:space="preserve"> will be </w:t>
      </w:r>
      <w:r w:rsidR="00B53AD6" w:rsidRPr="00F52924">
        <w:rPr>
          <w:rFonts w:ascii="Times New Roman" w:hAnsi="Times New Roman"/>
          <w:noProof/>
        </w:rPr>
        <w:t xml:space="preserve">among </w:t>
      </w:r>
      <w:r w:rsidRPr="00F52924">
        <w:rPr>
          <w:rFonts w:ascii="Times New Roman" w:hAnsi="Times New Roman"/>
          <w:noProof/>
        </w:rPr>
        <w:t xml:space="preserve">the primary beneficiaries of this project. Project success will require their full participation. They will be formed into </w:t>
      </w:r>
      <w:r w:rsidR="006E7F3E" w:rsidRPr="00F52924">
        <w:rPr>
          <w:rFonts w:ascii="Times New Roman" w:hAnsi="Times New Roman"/>
          <w:noProof/>
        </w:rPr>
        <w:t xml:space="preserve">associations </w:t>
      </w:r>
      <w:r w:rsidR="001D77B6" w:rsidRPr="00F52924">
        <w:rPr>
          <w:rFonts w:ascii="Times New Roman" w:hAnsi="Times New Roman"/>
          <w:noProof/>
        </w:rPr>
        <w:t>to efficiently share resources and experiences. Operating as cooperatives will assist also in the distribution of labo</w:t>
      </w:r>
      <w:r w:rsidR="00CB2151" w:rsidRPr="00F52924">
        <w:rPr>
          <w:rFonts w:ascii="Times New Roman" w:hAnsi="Times New Roman"/>
          <w:noProof/>
        </w:rPr>
        <w:t>r</w:t>
      </w:r>
      <w:r w:rsidR="001D77B6" w:rsidRPr="00F52924">
        <w:rPr>
          <w:rFonts w:ascii="Times New Roman" w:hAnsi="Times New Roman"/>
          <w:noProof/>
        </w:rPr>
        <w:t xml:space="preserve">, </w:t>
      </w:r>
      <w:r w:rsidR="00AF2D09" w:rsidRPr="00F52924">
        <w:rPr>
          <w:rFonts w:ascii="Times New Roman" w:hAnsi="Times New Roman"/>
          <w:noProof/>
        </w:rPr>
        <w:t>managing of woodlots, o</w:t>
      </w:r>
      <w:r w:rsidR="001D77B6" w:rsidRPr="00F52924">
        <w:rPr>
          <w:rFonts w:ascii="Times New Roman" w:hAnsi="Times New Roman"/>
          <w:noProof/>
        </w:rPr>
        <w:t>obtaining licences and permits, transporting and marketing the sustainable charcoal.</w:t>
      </w:r>
    </w:p>
    <w:p w:rsidR="00F0779A" w:rsidRPr="00F52924" w:rsidRDefault="00F0779A" w:rsidP="00F52924">
      <w:pPr>
        <w:spacing w:after="0" w:line="240" w:lineRule="auto"/>
        <w:jc w:val="both"/>
        <w:rPr>
          <w:rFonts w:ascii="Times New Roman" w:hAnsi="Times New Roman"/>
          <w:noProof/>
        </w:rPr>
      </w:pPr>
    </w:p>
    <w:p w:rsidR="00CC1B33" w:rsidRPr="00F52924" w:rsidRDefault="00F0779A" w:rsidP="00F52924">
      <w:pPr>
        <w:pStyle w:val="A"/>
        <w:numPr>
          <w:ilvl w:val="0"/>
          <w:numId w:val="0"/>
        </w:numPr>
        <w:spacing w:after="0"/>
        <w:rPr>
          <w:noProof/>
        </w:rPr>
      </w:pPr>
      <w:r w:rsidRPr="00F52924">
        <w:rPr>
          <w:b/>
          <w:noProof/>
        </w:rPr>
        <w:t>Private sector</w:t>
      </w:r>
      <w:r w:rsidR="009D6E65" w:rsidRPr="00F52924">
        <w:rPr>
          <w:noProof/>
        </w:rPr>
        <w:t xml:space="preserve"> including b</w:t>
      </w:r>
      <w:r w:rsidRPr="00F52924">
        <w:rPr>
          <w:noProof/>
        </w:rPr>
        <w:t xml:space="preserve">anks, </w:t>
      </w:r>
      <w:r w:rsidR="004327E0" w:rsidRPr="00F52924">
        <w:rPr>
          <w:noProof/>
        </w:rPr>
        <w:t>micro-</w:t>
      </w:r>
      <w:r w:rsidR="00053825" w:rsidRPr="00F52924">
        <w:rPr>
          <w:noProof/>
        </w:rPr>
        <w:t xml:space="preserve">finance </w:t>
      </w:r>
      <w:r w:rsidR="004327E0" w:rsidRPr="00F52924">
        <w:rPr>
          <w:noProof/>
        </w:rPr>
        <w:t xml:space="preserve">lenders, </w:t>
      </w:r>
      <w:r w:rsidRPr="00F52924">
        <w:rPr>
          <w:noProof/>
        </w:rPr>
        <w:t>media enterprises (print, electronic and audio-visual) and consulting firms will assist in training, design and dis</w:t>
      </w:r>
      <w:r w:rsidR="00C30625" w:rsidRPr="00F52924">
        <w:rPr>
          <w:noProof/>
        </w:rPr>
        <w:t>semination of technologies;</w:t>
      </w:r>
      <w:r w:rsidRPr="00F52924">
        <w:rPr>
          <w:noProof/>
        </w:rPr>
        <w:t xml:space="preserve"> </w:t>
      </w:r>
      <w:r w:rsidR="00C30625" w:rsidRPr="00F52924">
        <w:rPr>
          <w:noProof/>
        </w:rPr>
        <w:t xml:space="preserve">carbon </w:t>
      </w:r>
      <w:r w:rsidR="00D9247D" w:rsidRPr="00F52924">
        <w:rPr>
          <w:noProof/>
        </w:rPr>
        <w:t xml:space="preserve">finance </w:t>
      </w:r>
      <w:r w:rsidR="00C30625" w:rsidRPr="00F52924">
        <w:rPr>
          <w:noProof/>
        </w:rPr>
        <w:t>assessment and marketing;</w:t>
      </w:r>
      <w:r w:rsidRPr="00F52924">
        <w:rPr>
          <w:noProof/>
        </w:rPr>
        <w:t xml:space="preserve"> designing of le</w:t>
      </w:r>
      <w:r w:rsidR="00C30625" w:rsidRPr="00F52924">
        <w:rPr>
          <w:noProof/>
        </w:rPr>
        <w:t>gal and institutional framework; provision of loans;</w:t>
      </w:r>
      <w:r w:rsidRPr="00F52924">
        <w:rPr>
          <w:noProof/>
        </w:rPr>
        <w:t xml:space="preserve"> and other technical services deemed necessary for the successful implementation of the project</w:t>
      </w:r>
      <w:r w:rsidR="00C30625" w:rsidRPr="00F52924">
        <w:rPr>
          <w:noProof/>
        </w:rPr>
        <w:t>.</w:t>
      </w:r>
    </w:p>
    <w:p w:rsidR="00E715C2" w:rsidRPr="00F52924" w:rsidRDefault="00E715C2" w:rsidP="00F52924">
      <w:pPr>
        <w:pStyle w:val="A"/>
        <w:numPr>
          <w:ilvl w:val="0"/>
          <w:numId w:val="0"/>
        </w:numPr>
        <w:spacing w:after="0"/>
        <w:rPr>
          <w:noProof/>
        </w:rPr>
      </w:pPr>
    </w:p>
    <w:p w:rsidR="00D32C32" w:rsidRPr="00F52924" w:rsidRDefault="00F05010" w:rsidP="00F52924">
      <w:pPr>
        <w:pStyle w:val="A"/>
        <w:numPr>
          <w:ilvl w:val="0"/>
          <w:numId w:val="0"/>
        </w:numPr>
        <w:spacing w:after="0"/>
        <w:rPr>
          <w:noProof/>
        </w:rPr>
      </w:pPr>
      <w:r w:rsidRPr="00F52924">
        <w:rPr>
          <w:b/>
          <w:noProof/>
        </w:rPr>
        <w:t>Civil Society Organizations:</w:t>
      </w:r>
      <w:r w:rsidRPr="00F52924">
        <w:rPr>
          <w:noProof/>
        </w:rPr>
        <w:t xml:space="preserve"> </w:t>
      </w:r>
      <w:r w:rsidR="00D32C32" w:rsidRPr="00F52924">
        <w:rPr>
          <w:noProof/>
        </w:rPr>
        <w:t xml:space="preserve">Appropriate CSOs and other organized groups of indigenous people shall be identified and involved in preparation of the project during the PPG phase. These could include Conservation NGOs and CBOs, Faith Based Organisations and Kingdoms like Bunyoro Kitara, Buganda Kingdom, Tooro Kindom, Busoga Kingdom or Traditional Chiefdoms such as Won Nyaci in Lango (Apac and Lira) as appropriate among others. The Conservation of Biodiversity in the Albertine Rift Forests of Uganda GEF 4 FSP being executed by UNDP and implemented by WWF in partnership with WCS is successfully working with such CSOs and indigenous peoples and </w:t>
      </w:r>
      <w:r w:rsidR="00C37146" w:rsidRPr="00F52924">
        <w:rPr>
          <w:noProof/>
        </w:rPr>
        <w:t xml:space="preserve">this project will </w:t>
      </w:r>
      <w:r w:rsidR="001D4785" w:rsidRPr="00F52924">
        <w:rPr>
          <w:noProof/>
        </w:rPr>
        <w:t>draw lessons from that</w:t>
      </w:r>
      <w:r w:rsidR="00D32C32" w:rsidRPr="00F52924">
        <w:rPr>
          <w:noProof/>
        </w:rPr>
        <w:t xml:space="preserve"> project.</w:t>
      </w:r>
    </w:p>
    <w:p w:rsidR="00094613" w:rsidRPr="00F52924" w:rsidRDefault="00094613" w:rsidP="00F52924">
      <w:pPr>
        <w:pStyle w:val="A"/>
        <w:numPr>
          <w:ilvl w:val="0"/>
          <w:numId w:val="0"/>
        </w:numPr>
        <w:spacing w:after="0"/>
        <w:rPr>
          <w:noProof/>
        </w:rPr>
      </w:pPr>
    </w:p>
    <w:p w:rsidR="009D6E65" w:rsidRPr="00F52924" w:rsidRDefault="00CC1B33" w:rsidP="00F52924">
      <w:pPr>
        <w:pStyle w:val="Footer"/>
        <w:tabs>
          <w:tab w:val="clear" w:pos="4320"/>
          <w:tab w:val="clear" w:pos="8640"/>
        </w:tabs>
        <w:rPr>
          <w:noProof/>
        </w:rPr>
      </w:pPr>
      <w:r w:rsidRPr="00F52924">
        <w:rPr>
          <w:b/>
          <w:smallCaps/>
        </w:rPr>
        <w:t xml:space="preserve">B.6. </w:t>
      </w:r>
      <w:r w:rsidRPr="00F52924">
        <w:rPr>
          <w:b/>
          <w:smallCaps/>
          <w:sz w:val="22"/>
          <w:szCs w:val="22"/>
        </w:rPr>
        <w:t>Outline</w:t>
      </w:r>
      <w:r w:rsidRPr="00F52924">
        <w:rPr>
          <w:b/>
          <w:smallCaps/>
        </w:rPr>
        <w:t xml:space="preserve"> the coordination with other related initiatives:</w:t>
      </w:r>
      <w:r w:rsidRPr="00F52924">
        <w:rPr>
          <w:color w:val="000000"/>
        </w:rPr>
        <w:t xml:space="preserve"> </w:t>
      </w:r>
    </w:p>
    <w:p w:rsidR="004B0295" w:rsidRPr="00F52924" w:rsidRDefault="004B0295" w:rsidP="00F52924">
      <w:pPr>
        <w:pStyle w:val="A"/>
        <w:numPr>
          <w:ilvl w:val="0"/>
          <w:numId w:val="0"/>
        </w:numPr>
        <w:rPr>
          <w:noProof/>
        </w:rPr>
      </w:pPr>
    </w:p>
    <w:p w:rsidR="003741A6" w:rsidRPr="00F52924" w:rsidRDefault="00094613" w:rsidP="00F52924">
      <w:pPr>
        <w:pStyle w:val="A"/>
        <w:numPr>
          <w:ilvl w:val="0"/>
          <w:numId w:val="0"/>
        </w:numPr>
        <w:rPr>
          <w:noProof/>
        </w:rPr>
      </w:pPr>
      <w:r w:rsidRPr="00F52924">
        <w:rPr>
          <w:noProof/>
        </w:rPr>
        <w:t xml:space="preserve">The project is firmly anchored in and consistent with the objectives of the </w:t>
      </w:r>
      <w:r w:rsidR="0040191A" w:rsidRPr="00F52924">
        <w:rPr>
          <w:noProof/>
        </w:rPr>
        <w:t xml:space="preserve">National Development Plan and the </w:t>
      </w:r>
      <w:r w:rsidRPr="00F52924">
        <w:rPr>
          <w:noProof/>
        </w:rPr>
        <w:t>Uganda Strategic Investment Framework for Sustainable Land Management (U-SIF SLM), a multi-sector national initiative to be spearheaded by the Ministry of Agriculture Animal Industry and Fisheries (MAAIF) that aims at providing an integrated cross</w:t>
      </w:r>
      <w:r w:rsidR="0040191A" w:rsidRPr="00F52924">
        <w:rPr>
          <w:noProof/>
        </w:rPr>
        <w:t>-</w:t>
      </w:r>
      <w:r w:rsidRPr="00F52924">
        <w:rPr>
          <w:noProof/>
        </w:rPr>
        <w:t>sector approach to investing in solutions to cross</w:t>
      </w:r>
      <w:r w:rsidR="0040191A" w:rsidRPr="00F52924">
        <w:rPr>
          <w:noProof/>
        </w:rPr>
        <w:t>-</w:t>
      </w:r>
      <w:r w:rsidRPr="00F52924">
        <w:rPr>
          <w:noProof/>
        </w:rPr>
        <w:t xml:space="preserve">cutting SLM challenges. </w:t>
      </w:r>
      <w:r w:rsidR="00C83E5E" w:rsidRPr="00F52924">
        <w:rPr>
          <w:noProof/>
        </w:rPr>
        <w:t xml:space="preserve">The U-SIF </w:t>
      </w:r>
      <w:r w:rsidRPr="00F52924">
        <w:rPr>
          <w:noProof/>
        </w:rPr>
        <w:t>aims at scaling up and mainstreaming SLM into the center of the national development agendas. The development objective</w:t>
      </w:r>
      <w:r w:rsidR="0040191A" w:rsidRPr="00F52924">
        <w:rPr>
          <w:noProof/>
        </w:rPr>
        <w:t xml:space="preserve"> of the USIF</w:t>
      </w:r>
      <w:r w:rsidRPr="00F52924">
        <w:rPr>
          <w:noProof/>
        </w:rPr>
        <w:t xml:space="preserve"> is to strengthen sector cooperation in order to halt, reverse and prevent land degradation/ desertification and to mitigate the effects of climate change and </w:t>
      </w:r>
      <w:r w:rsidR="0040191A" w:rsidRPr="00F52924">
        <w:rPr>
          <w:noProof/>
        </w:rPr>
        <w:t>variability. The U</w:t>
      </w:r>
      <w:r w:rsidRPr="00F52924">
        <w:rPr>
          <w:noProof/>
        </w:rPr>
        <w:t>SIF SLM has a 10 year (2010-2020) horizon organized into two phases: Phase  (2010-2015) and Phase II (2015-2020. The objectives and activities of this project have been fully aligned with the priority interventions of the U-SIF for the energy sector, which include the following interventions (pg. 11 of the USIF):</w:t>
      </w:r>
      <w:r w:rsidR="00FB588E" w:rsidRPr="00F52924">
        <w:rPr>
          <w:noProof/>
        </w:rPr>
        <w:t xml:space="preserve"> (1) </w:t>
      </w:r>
      <w:r w:rsidRPr="00F52924">
        <w:rPr>
          <w:noProof/>
        </w:rPr>
        <w:t>Sustainably managed biomass energy sources (balanced and efficient utilization)</w:t>
      </w:r>
      <w:r w:rsidR="00FB588E" w:rsidRPr="00F52924">
        <w:rPr>
          <w:noProof/>
        </w:rPr>
        <w:t xml:space="preserve">; (2) </w:t>
      </w:r>
      <w:r w:rsidRPr="00F52924">
        <w:rPr>
          <w:noProof/>
        </w:rPr>
        <w:t>Improve efficiency in charcoal production</w:t>
      </w:r>
      <w:r w:rsidR="00FB588E" w:rsidRPr="00F52924">
        <w:rPr>
          <w:noProof/>
        </w:rPr>
        <w:t xml:space="preserve">; and (3) </w:t>
      </w:r>
      <w:r w:rsidRPr="00F52924">
        <w:rPr>
          <w:noProof/>
        </w:rPr>
        <w:t>Knowledge management and M&amp;E</w:t>
      </w:r>
      <w:r w:rsidR="00FB588E" w:rsidRPr="00F52924">
        <w:rPr>
          <w:noProof/>
        </w:rPr>
        <w:t>.</w:t>
      </w:r>
    </w:p>
    <w:p w:rsidR="00404047" w:rsidRPr="00F52924" w:rsidRDefault="00897C67" w:rsidP="00F52924">
      <w:pPr>
        <w:pStyle w:val="A"/>
        <w:numPr>
          <w:ilvl w:val="0"/>
          <w:numId w:val="0"/>
        </w:numPr>
        <w:rPr>
          <w:noProof/>
        </w:rPr>
      </w:pPr>
      <w:r w:rsidRPr="00F52924">
        <w:rPr>
          <w:noProof/>
        </w:rPr>
        <w:t xml:space="preserve">This project, together with the </w:t>
      </w:r>
      <w:r w:rsidR="00404047" w:rsidRPr="00F52924">
        <w:rPr>
          <w:noProof/>
        </w:rPr>
        <w:t xml:space="preserve">UNDP DDC (Drylands Development Center) </w:t>
      </w:r>
      <w:r w:rsidRPr="00F52924">
        <w:rPr>
          <w:noProof/>
        </w:rPr>
        <w:t xml:space="preserve">and GEF IV </w:t>
      </w:r>
      <w:r w:rsidRPr="00F52924">
        <w:rPr>
          <w:i/>
          <w:noProof/>
        </w:rPr>
        <w:t>Enabling Environment for SLM to overcome land degradation in the cattle corridor of Uganda</w:t>
      </w:r>
      <w:r w:rsidRPr="00F52924">
        <w:rPr>
          <w:noProof/>
        </w:rPr>
        <w:t xml:space="preserve"> (which has just started) form a suite of related initaives under the </w:t>
      </w:r>
      <w:r w:rsidR="00404047" w:rsidRPr="00F52924">
        <w:rPr>
          <w:noProof/>
        </w:rPr>
        <w:t xml:space="preserve"> Uganda SLM</w:t>
      </w:r>
      <w:r w:rsidRPr="00F52924">
        <w:rPr>
          <w:noProof/>
        </w:rPr>
        <w:t xml:space="preserve"> National Framework </w:t>
      </w:r>
      <w:r w:rsidR="00404047" w:rsidRPr="00F52924">
        <w:rPr>
          <w:noProof/>
        </w:rPr>
        <w:t xml:space="preserve">. Coordinated by </w:t>
      </w:r>
      <w:r w:rsidR="00AE56E9" w:rsidRPr="00F52924">
        <w:rPr>
          <w:noProof/>
        </w:rPr>
        <w:t xml:space="preserve">MAAIF </w:t>
      </w:r>
      <w:r w:rsidR="00404047" w:rsidRPr="00F52924">
        <w:rPr>
          <w:noProof/>
        </w:rPr>
        <w:t xml:space="preserve">(the UNCCD Focal Ministry), the Framework seeks to integrate all country SLM initiatives under a harmonized platform to improve coordination among the different stakeholders in Government, Development Partners, NGOs and Civil Society. The project will therefore be implemented in close collaboration with the TerrAfrica partnership in Uganda, led by MAIIF, and will contribute to CSIF process and to overall learning and knowledge management. </w:t>
      </w:r>
      <w:r w:rsidRPr="00F52924">
        <w:rPr>
          <w:noProof/>
        </w:rPr>
        <w:t xml:space="preserve">All three projects will share lessones learned and in particular this project expects to </w:t>
      </w:r>
      <w:r w:rsidR="00AE56E9" w:rsidRPr="00F52924">
        <w:rPr>
          <w:noProof/>
        </w:rPr>
        <w:t xml:space="preserve">build on the policy reforms for charcoal supported </w:t>
      </w:r>
      <w:r w:rsidRPr="00F52924">
        <w:rPr>
          <w:noProof/>
        </w:rPr>
        <w:t>by the GEF IV Enabling Environment for SLM proejct.</w:t>
      </w:r>
    </w:p>
    <w:p w:rsidR="003741A6" w:rsidRPr="00F52924" w:rsidRDefault="00F7476F" w:rsidP="00F52924">
      <w:pPr>
        <w:spacing w:line="240" w:lineRule="auto"/>
        <w:jc w:val="both"/>
        <w:rPr>
          <w:rFonts w:ascii="Times New Roman" w:hAnsi="Times New Roman"/>
          <w:noProof/>
          <w:lang w:val="en-GB"/>
        </w:rPr>
      </w:pPr>
      <w:r w:rsidRPr="00F52924">
        <w:rPr>
          <w:rFonts w:ascii="Times New Roman" w:hAnsi="Times New Roman"/>
          <w:bCs/>
          <w:noProof/>
        </w:rPr>
        <w:t>As mentioined in Section B.2</w:t>
      </w:r>
      <w:r w:rsidR="003741A6" w:rsidRPr="00F52924">
        <w:rPr>
          <w:rFonts w:ascii="Times New Roman" w:hAnsi="Times New Roman"/>
          <w:bCs/>
          <w:noProof/>
        </w:rPr>
        <w:t xml:space="preserve">, the project is intended to build upon the lessons learned from the </w:t>
      </w:r>
      <w:r w:rsidR="00B21738" w:rsidRPr="00F52924">
        <w:rPr>
          <w:rFonts w:ascii="Times New Roman" w:hAnsi="Times New Roman"/>
          <w:bCs/>
          <w:noProof/>
        </w:rPr>
        <w:t xml:space="preserve">recently concluded </w:t>
      </w:r>
      <w:r w:rsidR="003741A6" w:rsidRPr="00F52924">
        <w:rPr>
          <w:rFonts w:ascii="Times New Roman" w:hAnsi="Times New Roman"/>
          <w:bCs/>
          <w:noProof/>
        </w:rPr>
        <w:t xml:space="preserve">UNDP-funded </w:t>
      </w:r>
      <w:r w:rsidR="003741A6" w:rsidRPr="00F52924">
        <w:rPr>
          <w:rFonts w:ascii="Times New Roman" w:eastAsia="Times New Roman" w:hAnsi="Times New Roman"/>
          <w:bCs/>
          <w:i/>
          <w:noProof/>
        </w:rPr>
        <w:t>Promotion of Sustainable Charcoal Production Project (</w:t>
      </w:r>
      <w:r w:rsidR="003741A6" w:rsidRPr="00F52924">
        <w:rPr>
          <w:rFonts w:ascii="Times New Roman" w:hAnsi="Times New Roman"/>
        </w:rPr>
        <w:t>2006 – 2010; $500K budget)</w:t>
      </w:r>
      <w:r w:rsidR="00B21738" w:rsidRPr="00F52924">
        <w:rPr>
          <w:rFonts w:ascii="Times New Roman" w:hAnsi="Times New Roman"/>
        </w:rPr>
        <w:t xml:space="preserve">. This </w:t>
      </w:r>
      <w:r w:rsidR="003741A6" w:rsidRPr="00F52924">
        <w:rPr>
          <w:rFonts w:ascii="Times New Roman" w:eastAsia="Times New Roman" w:hAnsi="Times New Roman"/>
          <w:bCs/>
          <w:noProof/>
        </w:rPr>
        <w:t xml:space="preserve">was a small project whose </w:t>
      </w:r>
      <w:r w:rsidR="003741A6" w:rsidRPr="00F52924">
        <w:rPr>
          <w:rFonts w:ascii="Times New Roman" w:eastAsia="Times New Roman" w:hAnsi="Times New Roman"/>
          <w:bCs/>
          <w:noProof/>
        </w:rPr>
        <w:lastRenderedPageBreak/>
        <w:t xml:space="preserve">overall objective was to support sustainable charcoal production and enhance environmental sustainability in the two biggest charcoal-producing districts of Luwero and Nakasongola. The project was implemented on a pilot basis in 8 sub-counties in the two districts. </w:t>
      </w:r>
      <w:r w:rsidRPr="00F52924">
        <w:rPr>
          <w:rFonts w:ascii="Times New Roman" w:hAnsi="Times New Roman"/>
          <w:noProof/>
          <w:lang w:val="en-GB"/>
        </w:rPr>
        <w:t>Proje</w:t>
      </w:r>
      <w:r w:rsidR="00991505" w:rsidRPr="00F52924">
        <w:rPr>
          <w:rFonts w:ascii="Times New Roman" w:hAnsi="Times New Roman"/>
          <w:noProof/>
          <w:lang w:val="en-GB"/>
        </w:rPr>
        <w:t xml:space="preserve">ct activities </w:t>
      </w:r>
      <w:r w:rsidR="003741A6" w:rsidRPr="00F52924">
        <w:rPr>
          <w:rFonts w:ascii="Times New Roman" w:hAnsi="Times New Roman"/>
          <w:noProof/>
          <w:lang w:val="en-GB"/>
        </w:rPr>
        <w:t xml:space="preserve">included sensitization of stakeholders (local leaders, district officials, landlords and charcoal producers) on the importance of conservation and sustainable management of natural resource endowments with emphasis on charcoal. In addition, </w:t>
      </w:r>
      <w:r w:rsidR="00991505" w:rsidRPr="00F52924">
        <w:rPr>
          <w:rFonts w:ascii="Times New Roman" w:hAnsi="Times New Roman"/>
          <w:noProof/>
          <w:lang w:val="en-GB"/>
        </w:rPr>
        <w:t xml:space="preserve">participating </w:t>
      </w:r>
      <w:r w:rsidR="003741A6" w:rsidRPr="00F52924">
        <w:rPr>
          <w:rFonts w:ascii="Times New Roman" w:hAnsi="Times New Roman"/>
          <w:noProof/>
          <w:lang w:val="en-GB"/>
        </w:rPr>
        <w:t>charcoal producers wer</w:t>
      </w:r>
      <w:r w:rsidR="00991505" w:rsidRPr="00F52924">
        <w:rPr>
          <w:rFonts w:ascii="Times New Roman" w:hAnsi="Times New Roman"/>
          <w:noProof/>
          <w:lang w:val="en-GB"/>
        </w:rPr>
        <w:t>e organized in a form that allowed</w:t>
      </w:r>
      <w:r w:rsidR="003741A6" w:rsidRPr="00F52924">
        <w:rPr>
          <w:rFonts w:ascii="Times New Roman" w:hAnsi="Times New Roman"/>
          <w:noProof/>
          <w:lang w:val="en-GB"/>
        </w:rPr>
        <w:t xml:space="preserve"> the management and control of the charcoal sub-sector. The project </w:t>
      </w:r>
      <w:r w:rsidR="00991505" w:rsidRPr="00F52924">
        <w:rPr>
          <w:rFonts w:ascii="Times New Roman" w:hAnsi="Times New Roman"/>
          <w:noProof/>
          <w:lang w:val="en-GB"/>
        </w:rPr>
        <w:t xml:space="preserve">also promoted </w:t>
      </w:r>
      <w:r w:rsidR="003741A6" w:rsidRPr="00F52924">
        <w:rPr>
          <w:rFonts w:ascii="Times New Roman" w:hAnsi="Times New Roman"/>
          <w:noProof/>
          <w:lang w:val="en-GB"/>
        </w:rPr>
        <w:t>more efficient charcoal production techniques and practices and also facilitate the formulation of appropriate ordinances and bye-laws in areas affected by charcoal production activities.</w:t>
      </w:r>
    </w:p>
    <w:p w:rsidR="004F66EF" w:rsidRPr="00F52924" w:rsidRDefault="004F66EF" w:rsidP="00F52924">
      <w:pPr>
        <w:spacing w:line="240" w:lineRule="auto"/>
        <w:jc w:val="both"/>
        <w:rPr>
          <w:rFonts w:ascii="Times New Roman" w:hAnsi="Times New Roman"/>
          <w:noProof/>
          <w:lang w:val="en-GB"/>
        </w:rPr>
      </w:pPr>
      <w:r w:rsidRPr="00F52924">
        <w:rPr>
          <w:rFonts w:ascii="Times New Roman" w:hAnsi="Times New Roman"/>
          <w:noProof/>
          <w:lang w:val="en-GB"/>
        </w:rPr>
        <w:t xml:space="preserve">With regards to REDD, </w:t>
      </w:r>
      <w:r w:rsidR="003C46F4" w:rsidRPr="00F52924">
        <w:rPr>
          <w:rFonts w:ascii="Times New Roman" w:hAnsi="Times New Roman"/>
          <w:noProof/>
          <w:lang w:val="en-GB"/>
        </w:rPr>
        <w:t xml:space="preserve">a </w:t>
      </w:r>
      <w:r w:rsidR="001801D1" w:rsidRPr="00F52924">
        <w:rPr>
          <w:rFonts w:ascii="Times New Roman" w:hAnsi="Times New Roman"/>
          <w:noProof/>
          <w:lang w:val="en-GB"/>
        </w:rPr>
        <w:t>UNDP/GEF project ‘Conservation of Biodiversity in the Albertine Rift F</w:t>
      </w:r>
      <w:r w:rsidR="005967CD" w:rsidRPr="00F52924">
        <w:rPr>
          <w:rFonts w:ascii="Times New Roman" w:hAnsi="Times New Roman"/>
          <w:noProof/>
          <w:lang w:val="en-GB"/>
        </w:rPr>
        <w:t xml:space="preserve">orests </w:t>
      </w:r>
      <w:r w:rsidR="001801D1" w:rsidRPr="00F52924">
        <w:rPr>
          <w:rFonts w:ascii="Times New Roman" w:hAnsi="Times New Roman"/>
          <w:noProof/>
          <w:lang w:val="en-GB"/>
        </w:rPr>
        <w:t>of Uganda' (CBARFP), implemented by WWF, has facilitat</w:t>
      </w:r>
      <w:r w:rsidR="005967CD" w:rsidRPr="00F52924">
        <w:rPr>
          <w:rFonts w:ascii="Times New Roman" w:hAnsi="Times New Roman"/>
          <w:noProof/>
          <w:lang w:val="en-GB"/>
        </w:rPr>
        <w:t xml:space="preserve">ed a strategic planning process </w:t>
      </w:r>
      <w:r w:rsidR="001801D1" w:rsidRPr="00F52924">
        <w:rPr>
          <w:rFonts w:ascii="Times New Roman" w:hAnsi="Times New Roman"/>
          <w:noProof/>
          <w:lang w:val="en-GB"/>
        </w:rPr>
        <w:t>aimed at identifying feasible means of conserving the f</w:t>
      </w:r>
      <w:r w:rsidR="005967CD" w:rsidRPr="00F52924">
        <w:rPr>
          <w:rFonts w:ascii="Times New Roman" w:hAnsi="Times New Roman"/>
          <w:noProof/>
          <w:lang w:val="en-GB"/>
        </w:rPr>
        <w:t xml:space="preserve">orest landscape of the northern </w:t>
      </w:r>
      <w:r w:rsidR="001801D1" w:rsidRPr="00F52924">
        <w:rPr>
          <w:rFonts w:ascii="Times New Roman" w:hAnsi="Times New Roman"/>
          <w:noProof/>
          <w:lang w:val="en-GB"/>
        </w:rPr>
        <w:t>Albertine Rift (M-S landscape) and its unique biodiversity, and ensuring the</w:t>
      </w:r>
      <w:r w:rsidR="005967CD" w:rsidRPr="00F52924">
        <w:rPr>
          <w:rFonts w:ascii="Times New Roman" w:hAnsi="Times New Roman"/>
          <w:noProof/>
          <w:lang w:val="en-GB"/>
        </w:rPr>
        <w:t xml:space="preserve"> long-term </w:t>
      </w:r>
      <w:r w:rsidR="001801D1" w:rsidRPr="00F52924">
        <w:rPr>
          <w:rFonts w:ascii="Times New Roman" w:hAnsi="Times New Roman"/>
          <w:noProof/>
          <w:lang w:val="en-GB"/>
        </w:rPr>
        <w:t>financing of the required conservation actions.</w:t>
      </w:r>
      <w:r w:rsidRPr="00F52924">
        <w:rPr>
          <w:rFonts w:ascii="Times New Roman" w:hAnsi="Times New Roman"/>
          <w:noProof/>
          <w:lang w:val="en-GB"/>
        </w:rPr>
        <w:t>This study is part of a larger initiative funded under GEF to find new ways to conserve the unique biodiversity of the northern Albertine Rift by providing the rural population alternative livelihood options and at the same time strengthening the capacity of the national conservation agencies. Revenue from carbon credits has been identified as one of new ways to combine conservation with rural development.</w:t>
      </w:r>
      <w:r w:rsidR="003C46F4" w:rsidRPr="00F52924">
        <w:rPr>
          <w:rFonts w:ascii="Times New Roman" w:hAnsi="Times New Roman"/>
          <w:noProof/>
          <w:lang w:val="en-GB"/>
        </w:rPr>
        <w:t xml:space="preserve"> This proj</w:t>
      </w:r>
      <w:r w:rsidR="00657966" w:rsidRPr="00F52924">
        <w:rPr>
          <w:rFonts w:ascii="Times New Roman" w:hAnsi="Times New Roman"/>
          <w:noProof/>
          <w:lang w:val="en-GB"/>
        </w:rPr>
        <w:t>ect will attempt to work with</w:t>
      </w:r>
      <w:r w:rsidR="003C46F4" w:rsidRPr="00F52924">
        <w:rPr>
          <w:rFonts w:ascii="Times New Roman" w:hAnsi="Times New Roman"/>
          <w:noProof/>
          <w:lang w:val="en-GB"/>
        </w:rPr>
        <w:t xml:space="preserve"> this and</w:t>
      </w:r>
      <w:r w:rsidR="00657966" w:rsidRPr="00F52924">
        <w:rPr>
          <w:rFonts w:ascii="Times New Roman" w:hAnsi="Times New Roman"/>
          <w:noProof/>
          <w:lang w:val="en-GB"/>
        </w:rPr>
        <w:t xml:space="preserve"> other related REDD</w:t>
      </w:r>
      <w:r w:rsidR="00BC080A" w:rsidRPr="00F52924">
        <w:rPr>
          <w:rFonts w:ascii="Times New Roman" w:hAnsi="Times New Roman"/>
          <w:noProof/>
          <w:lang w:val="en-GB"/>
        </w:rPr>
        <w:t>+</w:t>
      </w:r>
      <w:r w:rsidR="00657966" w:rsidRPr="00F52924">
        <w:rPr>
          <w:rFonts w:ascii="Times New Roman" w:hAnsi="Times New Roman"/>
          <w:noProof/>
          <w:lang w:val="en-GB"/>
        </w:rPr>
        <w:t xml:space="preserve"> init</w:t>
      </w:r>
      <w:r w:rsidR="003C46F4" w:rsidRPr="00F52924">
        <w:rPr>
          <w:rFonts w:ascii="Times New Roman" w:hAnsi="Times New Roman"/>
          <w:noProof/>
          <w:lang w:val="en-GB"/>
        </w:rPr>
        <w:t>i</w:t>
      </w:r>
      <w:r w:rsidR="00657966" w:rsidRPr="00F52924">
        <w:rPr>
          <w:rFonts w:ascii="Times New Roman" w:hAnsi="Times New Roman"/>
          <w:noProof/>
          <w:lang w:val="en-GB"/>
        </w:rPr>
        <w:t xml:space="preserve">aives with regards to </w:t>
      </w:r>
      <w:r w:rsidR="003C46F4" w:rsidRPr="00F52924">
        <w:rPr>
          <w:rFonts w:ascii="Times New Roman" w:hAnsi="Times New Roman"/>
          <w:noProof/>
          <w:lang w:val="en-GB"/>
        </w:rPr>
        <w:t xml:space="preserve">best practices for community-based </w:t>
      </w:r>
      <w:r w:rsidR="00657966" w:rsidRPr="00F52924">
        <w:rPr>
          <w:rFonts w:ascii="Times New Roman" w:hAnsi="Times New Roman"/>
          <w:noProof/>
          <w:lang w:val="en-GB"/>
        </w:rPr>
        <w:t xml:space="preserve">carbon finance schemes </w:t>
      </w:r>
      <w:r w:rsidR="00BC080A" w:rsidRPr="00F52924">
        <w:rPr>
          <w:rFonts w:ascii="Times New Roman" w:hAnsi="Times New Roman"/>
          <w:noProof/>
          <w:lang w:val="en-GB"/>
        </w:rPr>
        <w:t>and SFM practices.</w:t>
      </w:r>
    </w:p>
    <w:p w:rsidR="002A20AF" w:rsidRPr="00F52924" w:rsidRDefault="00EE7CE4" w:rsidP="00F52924">
      <w:pPr>
        <w:pStyle w:val="A"/>
        <w:numPr>
          <w:ilvl w:val="0"/>
          <w:numId w:val="0"/>
        </w:numPr>
        <w:ind w:left="720" w:hanging="720"/>
      </w:pPr>
      <w:r w:rsidRPr="00F52924">
        <w:t>The following projects</w:t>
      </w:r>
      <w:r w:rsidR="00E1184F" w:rsidRPr="00F52924">
        <w:t xml:space="preserve"> </w:t>
      </w:r>
      <w:r w:rsidR="00970E12" w:rsidRPr="00F52924">
        <w:t>(</w:t>
      </w:r>
      <w:r w:rsidR="00E1184F" w:rsidRPr="00F52924">
        <w:t>of p</w:t>
      </w:r>
      <w:r w:rsidR="009C3ACB" w:rsidRPr="00F52924">
        <w:t>otential relevance to this proje</w:t>
      </w:r>
      <w:r w:rsidR="00E1184F" w:rsidRPr="00F52924">
        <w:t>ct</w:t>
      </w:r>
      <w:r w:rsidR="00970E12" w:rsidRPr="00F52924">
        <w:t>)</w:t>
      </w:r>
      <w:r w:rsidRPr="00F52924">
        <w:t xml:space="preserve"> are currently being implemented by FAO in Uganda: </w:t>
      </w:r>
    </w:p>
    <w:p w:rsidR="009915D6" w:rsidRPr="00F52924" w:rsidRDefault="00487B4B" w:rsidP="00F52924">
      <w:pPr>
        <w:numPr>
          <w:ilvl w:val="0"/>
          <w:numId w:val="18"/>
        </w:numPr>
        <w:autoSpaceDE w:val="0"/>
        <w:autoSpaceDN w:val="0"/>
        <w:adjustRightInd w:val="0"/>
        <w:spacing w:after="0" w:line="240" w:lineRule="auto"/>
        <w:jc w:val="both"/>
        <w:rPr>
          <w:rFonts w:ascii="Times New Roman" w:hAnsi="Times New Roman"/>
          <w:sz w:val="20"/>
          <w:szCs w:val="20"/>
        </w:rPr>
      </w:pPr>
      <w:r w:rsidRPr="00F52924">
        <w:rPr>
          <w:rFonts w:ascii="Times New Roman" w:hAnsi="Times New Roman"/>
          <w:i/>
          <w:sz w:val="20"/>
          <w:szCs w:val="20"/>
        </w:rPr>
        <w:t>“Improving food security and agricultural livelihoods of war affected communities in Acholi and Teso”</w:t>
      </w:r>
      <w:r w:rsidRPr="00F52924">
        <w:rPr>
          <w:rFonts w:ascii="Times New Roman" w:hAnsi="Times New Roman"/>
          <w:sz w:val="20"/>
          <w:szCs w:val="20"/>
        </w:rPr>
        <w:t xml:space="preserve"> (ALREP), funded by the EU and the Government of Uganda, with a budget of approximately 5,582,508 USD, to establish and implement approximately 1,000 Farmer Field Schools in Northern Ugand</w:t>
      </w:r>
      <w:r w:rsidR="00B9547D" w:rsidRPr="00F52924">
        <w:rPr>
          <w:rFonts w:ascii="Times New Roman" w:hAnsi="Times New Roman"/>
          <w:sz w:val="20"/>
          <w:szCs w:val="20"/>
        </w:rPr>
        <w:t>a.</w:t>
      </w:r>
    </w:p>
    <w:p w:rsidR="009915D6" w:rsidRPr="00F52924" w:rsidRDefault="00487B4B" w:rsidP="00F52924">
      <w:pPr>
        <w:numPr>
          <w:ilvl w:val="0"/>
          <w:numId w:val="18"/>
        </w:numPr>
        <w:autoSpaceDE w:val="0"/>
        <w:autoSpaceDN w:val="0"/>
        <w:adjustRightInd w:val="0"/>
        <w:spacing w:after="0" w:line="240" w:lineRule="auto"/>
        <w:jc w:val="both"/>
        <w:rPr>
          <w:rFonts w:ascii="Times New Roman" w:hAnsi="Times New Roman"/>
          <w:sz w:val="20"/>
          <w:szCs w:val="20"/>
        </w:rPr>
      </w:pPr>
      <w:r w:rsidRPr="00F52924">
        <w:rPr>
          <w:rFonts w:ascii="Times New Roman" w:hAnsi="Times New Roman"/>
          <w:i/>
          <w:sz w:val="20"/>
          <w:szCs w:val="20"/>
        </w:rPr>
        <w:t>“Improving food security and diversification of livelihood opportunities for communities in Karamoja”</w:t>
      </w:r>
      <w:r w:rsidRPr="00F52924">
        <w:rPr>
          <w:rFonts w:ascii="Times New Roman" w:hAnsi="Times New Roman"/>
          <w:sz w:val="20"/>
          <w:szCs w:val="20"/>
        </w:rPr>
        <w:t xml:space="preserve"> (KALIP), funded by the EU and the Government of Uganda, with a budget of approximately 3,331,000 USD, to establish and run approximately 500 Agro Pastoral Field Schools in Karamoja, including similar components to ALREP</w:t>
      </w:r>
    </w:p>
    <w:p w:rsidR="009915D6" w:rsidRPr="00F52924" w:rsidRDefault="00487B4B" w:rsidP="00F52924">
      <w:pPr>
        <w:numPr>
          <w:ilvl w:val="0"/>
          <w:numId w:val="18"/>
        </w:numPr>
        <w:autoSpaceDE w:val="0"/>
        <w:autoSpaceDN w:val="0"/>
        <w:adjustRightInd w:val="0"/>
        <w:spacing w:after="0" w:line="240" w:lineRule="auto"/>
        <w:jc w:val="both"/>
        <w:rPr>
          <w:rFonts w:ascii="Times New Roman" w:hAnsi="Times New Roman"/>
          <w:sz w:val="20"/>
          <w:szCs w:val="20"/>
        </w:rPr>
      </w:pPr>
      <w:r w:rsidRPr="00F52924">
        <w:rPr>
          <w:rFonts w:ascii="Times New Roman" w:hAnsi="Times New Roman"/>
          <w:i/>
          <w:sz w:val="20"/>
          <w:szCs w:val="20"/>
        </w:rPr>
        <w:t>Karamoja livelihood agro-pastoral opportunities</w:t>
      </w:r>
      <w:r w:rsidRPr="00F52924">
        <w:rPr>
          <w:rFonts w:ascii="Times New Roman" w:hAnsi="Times New Roman"/>
          <w:sz w:val="20"/>
          <w:szCs w:val="20"/>
        </w:rPr>
        <w:t>, funded by Belgium, with a budget of 1.05 M USD, supporting 175 Agro pastoral Field Schools with similar components.</w:t>
      </w:r>
    </w:p>
    <w:p w:rsidR="00AC3D6E" w:rsidRPr="00F52924" w:rsidRDefault="00487B4B" w:rsidP="00F52924">
      <w:pPr>
        <w:numPr>
          <w:ilvl w:val="0"/>
          <w:numId w:val="18"/>
        </w:numPr>
        <w:autoSpaceDE w:val="0"/>
        <w:autoSpaceDN w:val="0"/>
        <w:adjustRightInd w:val="0"/>
        <w:spacing w:after="0" w:line="240" w:lineRule="auto"/>
        <w:jc w:val="both"/>
        <w:rPr>
          <w:rFonts w:ascii="Times New Roman" w:hAnsi="Times New Roman"/>
          <w:sz w:val="20"/>
          <w:szCs w:val="20"/>
        </w:rPr>
      </w:pPr>
      <w:r w:rsidRPr="00F52924">
        <w:rPr>
          <w:rFonts w:ascii="Times New Roman" w:hAnsi="Times New Roman"/>
          <w:i/>
          <w:sz w:val="20"/>
          <w:szCs w:val="20"/>
        </w:rPr>
        <w:t>“Improve resilience capacities of Communities in Northern Karamoja”</w:t>
      </w:r>
      <w:r w:rsidRPr="00F52924">
        <w:rPr>
          <w:rFonts w:ascii="Times New Roman" w:hAnsi="Times New Roman"/>
          <w:sz w:val="20"/>
          <w:szCs w:val="20"/>
        </w:rPr>
        <w:t>, funded by Spain, with a budget of 610,000 USD, to support 75 Agro Pastoral Field Schools.</w:t>
      </w:r>
    </w:p>
    <w:p w:rsidR="00BF17FF" w:rsidRPr="00F52924" w:rsidRDefault="00487B4B" w:rsidP="00F52924">
      <w:pPr>
        <w:numPr>
          <w:ilvl w:val="0"/>
          <w:numId w:val="18"/>
        </w:numPr>
        <w:autoSpaceDE w:val="0"/>
        <w:autoSpaceDN w:val="0"/>
        <w:adjustRightInd w:val="0"/>
        <w:spacing w:after="0" w:line="240" w:lineRule="auto"/>
        <w:jc w:val="both"/>
        <w:rPr>
          <w:rFonts w:ascii="Times New Roman" w:hAnsi="Times New Roman"/>
          <w:sz w:val="20"/>
          <w:szCs w:val="20"/>
        </w:rPr>
      </w:pPr>
      <w:r w:rsidRPr="00F52924">
        <w:rPr>
          <w:rFonts w:ascii="Times New Roman" w:hAnsi="Times New Roman"/>
          <w:sz w:val="20"/>
          <w:szCs w:val="20"/>
        </w:rPr>
        <w:t>Support for the rehabilitation, development and sustainable management of forest resources in Northern Uganda (2010-2012) worth $491,000. The activities include: a) strengthening the policy and planning framework at national level and in Northern Uganda, (b) improving skills and knowledge in forestry administration and sustainable forest management (SFM), (c) improving mechanisms for quality assurance, monitoring and evaluation of forestry programs and (d) promoting synergy and complementarities through partnership.</w:t>
      </w:r>
    </w:p>
    <w:p w:rsidR="002A20AF" w:rsidRPr="00F52924" w:rsidRDefault="00487B4B" w:rsidP="00F52924">
      <w:pPr>
        <w:numPr>
          <w:ilvl w:val="0"/>
          <w:numId w:val="18"/>
        </w:numPr>
        <w:autoSpaceDE w:val="0"/>
        <w:autoSpaceDN w:val="0"/>
        <w:adjustRightInd w:val="0"/>
        <w:spacing w:after="0" w:line="240" w:lineRule="auto"/>
        <w:jc w:val="both"/>
        <w:rPr>
          <w:rFonts w:ascii="Times New Roman" w:hAnsi="Times New Roman"/>
          <w:sz w:val="20"/>
          <w:szCs w:val="20"/>
        </w:rPr>
      </w:pPr>
      <w:r w:rsidRPr="00F52924">
        <w:rPr>
          <w:rFonts w:ascii="Times New Roman" w:hAnsi="Times New Roman"/>
          <w:sz w:val="20"/>
          <w:szCs w:val="20"/>
        </w:rPr>
        <w:t xml:space="preserve">Nation Forest Program (NFP) facility ($200,000): The activities include: (a) support to civil society members of Uganda Forest working groups, (b) achieving sustainable forest management and reduced rates of deforestation and forest degradation; (c) support to FSSD (Forest Sector Support Department) to review and update the National Forest </w:t>
      </w:r>
      <w:r w:rsidR="00EB73E0" w:rsidRPr="00F52924">
        <w:rPr>
          <w:rFonts w:ascii="Times New Roman" w:hAnsi="Times New Roman"/>
          <w:sz w:val="20"/>
          <w:szCs w:val="20"/>
        </w:rPr>
        <w:t>Policy</w:t>
      </w:r>
    </w:p>
    <w:p w:rsidR="009F3A50" w:rsidRPr="00F52924" w:rsidRDefault="009F3A50" w:rsidP="00F52924">
      <w:pPr>
        <w:pStyle w:val="A"/>
        <w:numPr>
          <w:ilvl w:val="0"/>
          <w:numId w:val="0"/>
        </w:numPr>
        <w:ind w:left="720" w:hanging="720"/>
        <w:rPr>
          <w:noProof/>
          <w:lang w:val="en-GB"/>
        </w:rPr>
      </w:pPr>
    </w:p>
    <w:p w:rsidR="009F3A50" w:rsidRPr="00F52924" w:rsidRDefault="009F3A50" w:rsidP="00F52924">
      <w:pPr>
        <w:pStyle w:val="A"/>
        <w:numPr>
          <w:ilvl w:val="0"/>
          <w:numId w:val="0"/>
        </w:numPr>
        <w:ind w:left="720" w:hanging="720"/>
        <w:rPr>
          <w:noProof/>
          <w:sz w:val="20"/>
          <w:szCs w:val="20"/>
          <w:lang w:val="en-GB"/>
        </w:rPr>
      </w:pPr>
      <w:r w:rsidRPr="00F52924">
        <w:rPr>
          <w:noProof/>
          <w:lang w:val="en-GB"/>
        </w:rPr>
        <w:t xml:space="preserve">A detailed mapping of all related initiatives with the project will be done at the Project Preparation (PPG) Stage. </w:t>
      </w:r>
    </w:p>
    <w:p w:rsidR="009D6E65" w:rsidRPr="00F52924" w:rsidRDefault="00CC1B33" w:rsidP="00F52924">
      <w:pPr>
        <w:pStyle w:val="A"/>
        <w:numPr>
          <w:ilvl w:val="0"/>
          <w:numId w:val="0"/>
        </w:numPr>
        <w:outlineLvl w:val="0"/>
        <w:rPr>
          <w:b/>
          <w:smallCaps/>
          <w:sz w:val="24"/>
          <w:szCs w:val="24"/>
        </w:rPr>
      </w:pPr>
      <w:r w:rsidRPr="00F52924">
        <w:rPr>
          <w:b/>
          <w:smallCaps/>
          <w:sz w:val="24"/>
          <w:szCs w:val="24"/>
        </w:rPr>
        <w:t>c.</w:t>
      </w:r>
      <w:r w:rsidRPr="00F52924">
        <w:rPr>
          <w:b/>
          <w:smallCaps/>
          <w:sz w:val="24"/>
          <w:szCs w:val="24"/>
        </w:rPr>
        <w:tab/>
        <w:t xml:space="preserve">describe the GEF agency’s comparative advantage to implement this project: </w:t>
      </w:r>
    </w:p>
    <w:p w:rsidR="00011FC8" w:rsidRPr="00F52924" w:rsidRDefault="009625A6" w:rsidP="00F52924">
      <w:pPr>
        <w:spacing w:before="120" w:after="0" w:line="240" w:lineRule="auto"/>
        <w:jc w:val="both"/>
      </w:pPr>
      <w:r w:rsidRPr="00F52924">
        <w:rPr>
          <w:rFonts w:ascii="Times New Roman" w:hAnsi="Times New Roman"/>
          <w:noProof/>
        </w:rPr>
        <w:t xml:space="preserve">Although the Ugandan government is active and engaged in CC mitigation issues and some initial progress has been made, their response is still in its early stages. There is a clear need for work to be done in areas such as the development of national policy, baseline surveys and vulnerability assessments, support for access to climate change finance, advocacy, and dissemination of low-carbon technologies. There is also a need to build on the work done in the </w:t>
      </w:r>
      <w:smartTag w:uri="urn:schemas-microsoft-com:office:smarttags" w:element="City">
        <w:smartTag w:uri="urn:schemas-microsoft-com:office:smarttags" w:element="place">
          <w:r w:rsidRPr="00F52924">
            <w:rPr>
              <w:rFonts w:ascii="Times New Roman" w:hAnsi="Times New Roman"/>
              <w:noProof/>
            </w:rPr>
            <w:t>NAPA</w:t>
          </w:r>
        </w:smartTag>
      </w:smartTag>
      <w:r w:rsidRPr="00F52924">
        <w:rPr>
          <w:rFonts w:ascii="Times New Roman" w:hAnsi="Times New Roman"/>
          <w:noProof/>
        </w:rPr>
        <w:t xml:space="preserve"> and look towards the development of a medium to long term adaptation strategy. Moreover, </w:t>
      </w:r>
      <w:r w:rsidR="00DD5DE1" w:rsidRPr="00F52924">
        <w:rPr>
          <w:rFonts w:ascii="Times New Roman" w:hAnsi="Times New Roman"/>
          <w:noProof/>
        </w:rPr>
        <w:t xml:space="preserve">various </w:t>
      </w:r>
      <w:r w:rsidRPr="00F52924">
        <w:rPr>
          <w:rFonts w:ascii="Times New Roman" w:hAnsi="Times New Roman"/>
          <w:noProof/>
        </w:rPr>
        <w:t>efforts undertaken at the national level have not yet trickled down to the population at district and community levels.</w:t>
      </w:r>
      <w:r w:rsidRPr="00F52924">
        <w:t xml:space="preserve"> </w:t>
      </w:r>
      <w:r w:rsidRPr="00F52924">
        <w:rPr>
          <w:rFonts w:ascii="Times New Roman" w:hAnsi="Times New Roman"/>
          <w:noProof/>
        </w:rPr>
        <w:t xml:space="preserve">It is in this context that the Government of Uganda requested the UN system to support it to fill in these gaps at the national, district and local levels and which has now led to the </w:t>
      </w:r>
      <w:r w:rsidR="00DD5DE1" w:rsidRPr="00F52924">
        <w:rPr>
          <w:rFonts w:ascii="Times New Roman" w:hAnsi="Times New Roman"/>
          <w:noProof/>
        </w:rPr>
        <w:t>d</w:t>
      </w:r>
      <w:r w:rsidRPr="00F52924">
        <w:rPr>
          <w:rFonts w:ascii="Times New Roman" w:hAnsi="Times New Roman"/>
          <w:noProof/>
        </w:rPr>
        <w:t xml:space="preserve">evelopment and adoption of the United Nations Joint Programme on Climate Change in </w:t>
      </w:r>
      <w:smartTag w:uri="urn:schemas-microsoft-com:office:smarttags" w:element="country-region">
        <w:smartTag w:uri="urn:schemas-microsoft-com:office:smarttags" w:element="place">
          <w:r w:rsidRPr="00F52924">
            <w:rPr>
              <w:rFonts w:ascii="Times New Roman" w:hAnsi="Times New Roman"/>
              <w:noProof/>
            </w:rPr>
            <w:t>Uganda</w:t>
          </w:r>
        </w:smartTag>
      </w:smartTag>
      <w:r w:rsidRPr="00F52924">
        <w:rPr>
          <w:rFonts w:ascii="Times New Roman" w:hAnsi="Times New Roman"/>
          <w:noProof/>
        </w:rPr>
        <w:t>.</w:t>
      </w:r>
      <w:r w:rsidRPr="00F52924">
        <w:t xml:space="preserve"> </w:t>
      </w:r>
    </w:p>
    <w:p w:rsidR="00BB50B8" w:rsidRPr="00F52924" w:rsidRDefault="009625A6" w:rsidP="00F52924">
      <w:pPr>
        <w:spacing w:before="120" w:after="0" w:line="240" w:lineRule="auto"/>
        <w:jc w:val="both"/>
        <w:rPr>
          <w:rFonts w:ascii="Times New Roman" w:hAnsi="Times New Roman"/>
          <w:noProof/>
        </w:rPr>
      </w:pPr>
      <w:r w:rsidRPr="00F52924">
        <w:rPr>
          <w:rFonts w:ascii="Times New Roman" w:hAnsi="Times New Roman"/>
          <w:noProof/>
        </w:rPr>
        <w:t>This Joint Programme brings together a range of UN agencies – including UNDP – offering a wide range of expertise to support the Government of Uganda</w:t>
      </w:r>
      <w:r w:rsidRPr="00F52924">
        <w:rPr>
          <w:rFonts w:ascii="Times New Roman" w:eastAsia="MS Mincho" w:hAnsi="Times New Roman" w:cs="MS Mincho"/>
          <w:noProof/>
        </w:rPr>
        <w:t>’</w:t>
      </w:r>
      <w:r w:rsidRPr="00F52924">
        <w:rPr>
          <w:rFonts w:ascii="Times New Roman" w:hAnsi="Times New Roman" w:cs="Calibri"/>
          <w:noProof/>
        </w:rPr>
        <w:t>s climate change priorities. The activities are organised through the</w:t>
      </w:r>
      <w:r w:rsidRPr="00F52924">
        <w:rPr>
          <w:rFonts w:ascii="Times New Roman" w:hAnsi="Times New Roman"/>
          <w:noProof/>
        </w:rPr>
        <w:t xml:space="preserve"> UNDAF framework for the country and seek to build Ugandan capacity for sustainable solutions. In support of the N</w:t>
      </w:r>
      <w:r w:rsidR="00A34F4C" w:rsidRPr="00F52924">
        <w:rPr>
          <w:rFonts w:ascii="Times New Roman" w:hAnsi="Times New Roman"/>
          <w:noProof/>
        </w:rPr>
        <w:t>DP climate change objective to “</w:t>
      </w:r>
      <w:r w:rsidRPr="00F52924">
        <w:rPr>
          <w:rFonts w:ascii="Times New Roman" w:hAnsi="Times New Roman"/>
          <w:noProof/>
        </w:rPr>
        <w:t>develop national capacity for coordination and implementation of climate change adaptation and mitigation activities in the country in support of social welfare and national development in general</w:t>
      </w:r>
      <w:r w:rsidR="00A34F4C" w:rsidRPr="00F52924">
        <w:rPr>
          <w:rFonts w:ascii="Times New Roman" w:eastAsia="MS Mincho" w:hAnsi="Times New Roman" w:cs="MS Mincho"/>
          <w:noProof/>
        </w:rPr>
        <w:t>”</w:t>
      </w:r>
      <w:r w:rsidRPr="00F52924">
        <w:rPr>
          <w:rFonts w:ascii="Times New Roman" w:hAnsi="Times New Roman" w:cs="Calibri"/>
          <w:noProof/>
        </w:rPr>
        <w:t>,</w:t>
      </w:r>
      <w:r w:rsidRPr="00F52924">
        <w:rPr>
          <w:rFonts w:ascii="Times New Roman" w:hAnsi="Times New Roman"/>
          <w:noProof/>
        </w:rPr>
        <w:t xml:space="preserve"> the Joint Programme will engage in activities that seek to build both the capacity of Uganda to adapt to a changing climate whilst mitigating against future climate change. </w:t>
      </w:r>
      <w:r w:rsidR="00BB50B8" w:rsidRPr="00F52924">
        <w:rPr>
          <w:rFonts w:ascii="Times New Roman" w:hAnsi="Times New Roman"/>
          <w:noProof/>
        </w:rPr>
        <w:t>National interventions will focus on policy and</w:t>
      </w:r>
      <w:r w:rsidRPr="00F52924">
        <w:rPr>
          <w:rFonts w:ascii="Times New Roman" w:hAnsi="Times New Roman"/>
          <w:noProof/>
        </w:rPr>
        <w:t xml:space="preserve"> </w:t>
      </w:r>
      <w:r w:rsidR="00BB50B8" w:rsidRPr="00F52924">
        <w:rPr>
          <w:rFonts w:ascii="Times New Roman" w:hAnsi="Times New Roman"/>
          <w:noProof/>
        </w:rPr>
        <w:t>planning, finance, advocacy, lessons learned and research. At the district level, a district</w:t>
      </w:r>
      <w:r w:rsidRPr="00F52924">
        <w:rPr>
          <w:rFonts w:ascii="Times New Roman" w:hAnsi="Times New Roman"/>
          <w:noProof/>
        </w:rPr>
        <w:t xml:space="preserve"> </w:t>
      </w:r>
      <w:r w:rsidR="00BB50B8" w:rsidRPr="00F52924">
        <w:rPr>
          <w:rFonts w:ascii="Times New Roman" w:hAnsi="Times New Roman"/>
          <w:noProof/>
        </w:rPr>
        <w:t>training package will be supported by an advocacy campaign and complementary activities.</w:t>
      </w:r>
      <w:r w:rsidRPr="00F52924">
        <w:rPr>
          <w:rFonts w:ascii="Times New Roman" w:hAnsi="Times New Roman"/>
          <w:noProof/>
        </w:rPr>
        <w:t xml:space="preserve"> </w:t>
      </w:r>
      <w:r w:rsidR="00BB50B8" w:rsidRPr="00F52924">
        <w:rPr>
          <w:rFonts w:ascii="Times New Roman" w:hAnsi="Times New Roman"/>
          <w:noProof/>
        </w:rPr>
        <w:t>Finally, at the community level</w:t>
      </w:r>
      <w:r w:rsidR="006200B7" w:rsidRPr="00F52924">
        <w:rPr>
          <w:rFonts w:ascii="Times New Roman" w:hAnsi="Times New Roman"/>
          <w:noProof/>
        </w:rPr>
        <w:t xml:space="preserve"> </w:t>
      </w:r>
      <w:r w:rsidR="00BB50B8" w:rsidRPr="00F52924">
        <w:rPr>
          <w:rFonts w:ascii="Times New Roman" w:hAnsi="Times New Roman"/>
          <w:noProof/>
        </w:rPr>
        <w:t>trainings will be backed by advocacy at the</w:t>
      </w:r>
      <w:r w:rsidRPr="00F52924">
        <w:rPr>
          <w:rFonts w:ascii="Times New Roman" w:hAnsi="Times New Roman"/>
          <w:noProof/>
        </w:rPr>
        <w:t xml:space="preserve"> </w:t>
      </w:r>
      <w:r w:rsidR="00BB50B8" w:rsidRPr="00F52924">
        <w:rPr>
          <w:rFonts w:ascii="Times New Roman" w:hAnsi="Times New Roman"/>
          <w:noProof/>
        </w:rPr>
        <w:t>household level and complementary activities to support targeted communities to respond to</w:t>
      </w:r>
      <w:r w:rsidRPr="00F52924">
        <w:rPr>
          <w:rFonts w:ascii="Times New Roman" w:hAnsi="Times New Roman"/>
          <w:noProof/>
        </w:rPr>
        <w:t xml:space="preserve"> </w:t>
      </w:r>
      <w:r w:rsidR="00BB50B8" w:rsidRPr="00F52924">
        <w:rPr>
          <w:rFonts w:ascii="Times New Roman" w:hAnsi="Times New Roman"/>
          <w:noProof/>
        </w:rPr>
        <w:t xml:space="preserve">climate variability and change. </w:t>
      </w:r>
      <w:r w:rsidRPr="00F52924">
        <w:rPr>
          <w:rFonts w:ascii="Times New Roman" w:hAnsi="Times New Roman"/>
          <w:noProof/>
        </w:rPr>
        <w:t xml:space="preserve">UNDP is the lead agency for several of the different strategies within the </w:t>
      </w:r>
      <w:r w:rsidR="00FC0D5E" w:rsidRPr="00F52924">
        <w:rPr>
          <w:rFonts w:ascii="Times New Roman" w:hAnsi="Times New Roman"/>
          <w:noProof/>
        </w:rPr>
        <w:t xml:space="preserve">joint program and is specifically bringing its comparative advtange in climate change policy support and </w:t>
      </w:r>
      <w:r w:rsidR="00FC0D5E" w:rsidRPr="00F52924">
        <w:rPr>
          <w:rFonts w:ascii="Times New Roman" w:hAnsi="Times New Roman"/>
          <w:noProof/>
        </w:rPr>
        <w:lastRenderedPageBreak/>
        <w:t>sensitization, two critical aspects of this project. The formation of a partnership between UNDP and FAO in the context of thius project will bring in important expertise in SLM and livelihood diversification, where FAO and WFP are taking leading roles in the programme.</w:t>
      </w:r>
    </w:p>
    <w:p w:rsidR="00FC0D5E" w:rsidRPr="00F52924" w:rsidRDefault="0063392B" w:rsidP="00F52924">
      <w:pPr>
        <w:spacing w:before="120" w:after="0" w:line="240" w:lineRule="auto"/>
        <w:jc w:val="both"/>
        <w:rPr>
          <w:rFonts w:ascii="Times New Roman" w:hAnsi="Times New Roman"/>
          <w:noProof/>
        </w:rPr>
      </w:pPr>
      <w:r w:rsidRPr="00F52924">
        <w:rPr>
          <w:rFonts w:ascii="Times New Roman" w:hAnsi="Times New Roman"/>
          <w:noProof/>
        </w:rPr>
        <w:t xml:space="preserve">UNDP </w:t>
      </w:r>
      <w:r w:rsidR="00D57D5E" w:rsidRPr="00F52924">
        <w:rPr>
          <w:rFonts w:ascii="Times New Roman" w:hAnsi="Times New Roman"/>
          <w:noProof/>
        </w:rPr>
        <w:t xml:space="preserve">Uganda </w:t>
      </w:r>
      <w:r w:rsidRPr="00F52924">
        <w:rPr>
          <w:rFonts w:ascii="Times New Roman" w:hAnsi="Times New Roman"/>
          <w:noProof/>
        </w:rPr>
        <w:t>has in the recent past implemented or</w:t>
      </w:r>
      <w:r w:rsidR="00301A85" w:rsidRPr="00F52924">
        <w:rPr>
          <w:rFonts w:ascii="Times New Roman" w:hAnsi="Times New Roman"/>
          <w:noProof/>
        </w:rPr>
        <w:t xml:space="preserve"> is currently</w:t>
      </w:r>
      <w:r w:rsidRPr="00F52924">
        <w:rPr>
          <w:rFonts w:ascii="Times New Roman" w:hAnsi="Times New Roman"/>
          <w:noProof/>
        </w:rPr>
        <w:t xml:space="preserve"> implementing 6 national projects supporting by GEF grants totaling USD 8</w:t>
      </w:r>
      <w:r w:rsidR="00064FA0" w:rsidRPr="00F52924">
        <w:rPr>
          <w:rFonts w:ascii="Times New Roman" w:hAnsi="Times New Roman"/>
          <w:noProof/>
        </w:rPr>
        <w:t xml:space="preserve"> million </w:t>
      </w:r>
      <w:r w:rsidRPr="00F52924">
        <w:rPr>
          <w:rFonts w:ascii="Times New Roman" w:hAnsi="Times New Roman"/>
          <w:noProof/>
        </w:rPr>
        <w:t>attracting co-financing w</w:t>
      </w:r>
      <w:r w:rsidR="00064FA0" w:rsidRPr="00F52924">
        <w:rPr>
          <w:rFonts w:ascii="Times New Roman" w:hAnsi="Times New Roman"/>
          <w:noProof/>
        </w:rPr>
        <w:t>orth USD 18 million</w:t>
      </w:r>
      <w:r w:rsidRPr="00F52924">
        <w:rPr>
          <w:rFonts w:ascii="Times New Roman" w:hAnsi="Times New Roman"/>
          <w:noProof/>
        </w:rPr>
        <w:t xml:space="preserve">. </w:t>
      </w:r>
      <w:r w:rsidR="00D57D5E" w:rsidRPr="00F52924">
        <w:rPr>
          <w:rFonts w:ascii="Times New Roman" w:hAnsi="Times New Roman"/>
          <w:noProof/>
        </w:rPr>
        <w:t>Eight</w:t>
      </w:r>
      <w:r w:rsidRPr="00F52924">
        <w:rPr>
          <w:rFonts w:ascii="Times New Roman" w:hAnsi="Times New Roman"/>
          <w:noProof/>
        </w:rPr>
        <w:t xml:space="preserve"> regional and global projects involving Uganda have also been implemented or are being implemented worth USD 91</w:t>
      </w:r>
      <w:r w:rsidR="00064FA0" w:rsidRPr="00F52924">
        <w:rPr>
          <w:rFonts w:ascii="Times New Roman" w:hAnsi="Times New Roman"/>
          <w:noProof/>
        </w:rPr>
        <w:t xml:space="preserve"> million (GEF grant) plus USD 130 million</w:t>
      </w:r>
      <w:r w:rsidRPr="00F52924">
        <w:rPr>
          <w:rFonts w:ascii="Times New Roman" w:hAnsi="Times New Roman"/>
          <w:noProof/>
        </w:rPr>
        <w:t xml:space="preserve"> (co</w:t>
      </w:r>
      <w:r w:rsidR="00D57D5E" w:rsidRPr="00F52924">
        <w:rPr>
          <w:rFonts w:ascii="Times New Roman" w:hAnsi="Times New Roman"/>
          <w:noProof/>
        </w:rPr>
        <w:t>-</w:t>
      </w:r>
      <w:r w:rsidRPr="00F52924">
        <w:rPr>
          <w:rFonts w:ascii="Times New Roman" w:hAnsi="Times New Roman"/>
          <w:noProof/>
        </w:rPr>
        <w:t>finacing).</w:t>
      </w:r>
      <w:r w:rsidR="006200B7" w:rsidRPr="00F52924">
        <w:rPr>
          <w:rFonts w:ascii="Times New Roman" w:hAnsi="Times New Roman"/>
          <w:noProof/>
        </w:rPr>
        <w:t xml:space="preserve"> As already mentioned, UNDP already has considerable experience in the charcoal sector through its work </w:t>
      </w:r>
      <w:r w:rsidR="00174DC6" w:rsidRPr="00F52924">
        <w:rPr>
          <w:rFonts w:ascii="Times New Roman" w:hAnsi="Times New Roman"/>
          <w:noProof/>
        </w:rPr>
        <w:t>i</w:t>
      </w:r>
      <w:r w:rsidR="008739D6" w:rsidRPr="00F52924">
        <w:rPr>
          <w:rFonts w:ascii="Times New Roman" w:hAnsi="Times New Roman"/>
          <w:noProof/>
        </w:rPr>
        <w:t>n other projects in the country, as well as with REDD.</w:t>
      </w:r>
      <w:r w:rsidR="0038039F" w:rsidRPr="00F52924">
        <w:t xml:space="preserve"> </w:t>
      </w:r>
      <w:r w:rsidR="0028674F" w:rsidRPr="00F52924">
        <w:rPr>
          <w:rFonts w:ascii="Times New Roman" w:hAnsi="Times New Roman"/>
        </w:rPr>
        <w:t xml:space="preserve">The </w:t>
      </w:r>
      <w:r w:rsidR="0038039F" w:rsidRPr="00F52924">
        <w:rPr>
          <w:rFonts w:ascii="Times New Roman" w:hAnsi="Times New Roman"/>
          <w:noProof/>
        </w:rPr>
        <w:t xml:space="preserve">UNDP CO </w:t>
      </w:r>
      <w:r w:rsidR="00EA4E9D" w:rsidRPr="00F52924">
        <w:rPr>
          <w:rFonts w:ascii="Times New Roman" w:hAnsi="Times New Roman"/>
          <w:noProof/>
        </w:rPr>
        <w:t xml:space="preserve">has formed </w:t>
      </w:r>
      <w:r w:rsidR="0038039F" w:rsidRPr="00F52924">
        <w:rPr>
          <w:rFonts w:ascii="Times New Roman" w:hAnsi="Times New Roman"/>
          <w:noProof/>
        </w:rPr>
        <w:t xml:space="preserve">a new Environment Unit comprised of a Team Leader, Programme </w:t>
      </w:r>
      <w:r w:rsidR="00FF5ADA" w:rsidRPr="00F52924">
        <w:rPr>
          <w:rFonts w:ascii="Times New Roman" w:hAnsi="Times New Roman"/>
          <w:noProof/>
        </w:rPr>
        <w:t xml:space="preserve">Officer and Programme Associate, </w:t>
      </w:r>
      <w:r w:rsidR="0038039F" w:rsidRPr="00F52924">
        <w:rPr>
          <w:rFonts w:ascii="Times New Roman" w:hAnsi="Times New Roman"/>
          <w:noProof/>
        </w:rPr>
        <w:t>in addition to other Programme and Operations staff.</w:t>
      </w:r>
    </w:p>
    <w:p w:rsidR="00FC0D5E" w:rsidRPr="00F52924" w:rsidRDefault="00FC0D5E" w:rsidP="00F52924">
      <w:pPr>
        <w:spacing w:after="0" w:line="240" w:lineRule="auto"/>
        <w:jc w:val="both"/>
        <w:rPr>
          <w:rFonts w:ascii="Times New Roman" w:hAnsi="Times New Roman"/>
          <w:noProof/>
        </w:rPr>
      </w:pPr>
    </w:p>
    <w:p w:rsidR="002A20AF" w:rsidRPr="00F52924" w:rsidRDefault="009400FE" w:rsidP="00F52924">
      <w:pPr>
        <w:spacing w:after="0" w:line="240" w:lineRule="auto"/>
        <w:jc w:val="both"/>
        <w:rPr>
          <w:rFonts w:ascii="Times New Roman" w:hAnsi="Times New Roman"/>
        </w:rPr>
      </w:pPr>
      <w:r w:rsidRPr="00F52924">
        <w:rPr>
          <w:rFonts w:ascii="Times New Roman" w:hAnsi="Times New Roman"/>
          <w:noProof/>
        </w:rPr>
        <w:t>On a broader corporate level, over the last 20 years UNDP has built up a very extensive portfolio of projects and programs, and has acquired a wealth of experience and expertise in supporting countries to use, expand and shift towards sustainable energy for development. Since 1992, more than 200 large (US$1 million or more) and 2,500 small energy projects have channeled or brokered access to resources with a combined value of more than $750 million and have additionally mobilized US$3.25 billion in co-financing, in almost every developing country of the world.  Promoting more efficient resource use of biomass through, for example, energy-efficient cook stoves has been demonstrated successfully in a range of countries</w:t>
      </w:r>
      <w:r w:rsidR="00B514AB" w:rsidRPr="00F52924">
        <w:rPr>
          <w:rFonts w:ascii="Times New Roman" w:hAnsi="Times New Roman"/>
          <w:noProof/>
        </w:rPr>
        <w:t>.</w:t>
      </w:r>
      <w:r w:rsidR="00B514AB" w:rsidRPr="00F52924">
        <w:rPr>
          <w:rFonts w:ascii="Times New Roman" w:hAnsi="Times New Roman"/>
        </w:rPr>
        <w:t xml:space="preserve"> </w:t>
      </w:r>
      <w:r w:rsidR="00C75F7A" w:rsidRPr="00F52924">
        <w:rPr>
          <w:rFonts w:ascii="Times New Roman" w:hAnsi="Times New Roman"/>
        </w:rPr>
        <w:t xml:space="preserve">The project </w:t>
      </w:r>
      <w:r w:rsidR="00A5262F" w:rsidRPr="00F52924">
        <w:rPr>
          <w:rFonts w:ascii="Times New Roman" w:hAnsi="Times New Roman"/>
        </w:rPr>
        <w:t xml:space="preserve">will </w:t>
      </w:r>
      <w:r w:rsidR="00C75F7A" w:rsidRPr="00F52924">
        <w:rPr>
          <w:rFonts w:ascii="Times New Roman" w:hAnsi="Times New Roman"/>
        </w:rPr>
        <w:t xml:space="preserve">also benefit from excellent synergies with other UNDP initiatives in the area of carbon finance and biomass energy. </w:t>
      </w:r>
      <w:r w:rsidR="00094168" w:rsidRPr="00F52924">
        <w:rPr>
          <w:rFonts w:ascii="Times New Roman" w:hAnsi="Times New Roman"/>
        </w:rPr>
        <w:t xml:space="preserve">In April 2009, </w:t>
      </w:r>
      <w:r w:rsidR="00C75F7A" w:rsidRPr="00F52924">
        <w:rPr>
          <w:rFonts w:ascii="Times New Roman" w:hAnsi="Times New Roman"/>
        </w:rPr>
        <w:t xml:space="preserve">UNDP together with FAO and other partners jointly organized a regional workshop to raise awareness amongst carbon project developers and other stakeholders of the bio-carbon opportunities offered by the carbon market, to create a “carbon community of interest” in the region, and to catalyze a bio-carbon project pipeline. This included the commission of a paper on sustainable charcoal production. </w:t>
      </w:r>
    </w:p>
    <w:p w:rsidR="006A4CA3" w:rsidRPr="00F52924" w:rsidRDefault="00860CF3" w:rsidP="00F52924">
      <w:pPr>
        <w:spacing w:before="120" w:after="0" w:line="240" w:lineRule="auto"/>
        <w:jc w:val="both"/>
        <w:outlineLvl w:val="0"/>
        <w:rPr>
          <w:rFonts w:ascii="Times New Roman" w:hAnsi="Times New Roman"/>
          <w:b/>
          <w:smallCaps/>
          <w:sz w:val="24"/>
          <w:szCs w:val="24"/>
        </w:rPr>
      </w:pPr>
      <w:r w:rsidRPr="00F52924">
        <w:rPr>
          <w:rFonts w:ascii="Times New Roman" w:hAnsi="Times New Roman"/>
          <w:b/>
          <w:smallCaps/>
          <w:sz w:val="24"/>
          <w:szCs w:val="24"/>
        </w:rPr>
        <w:t xml:space="preserve">C.1 </w:t>
      </w:r>
      <w:r w:rsidR="00CC1B33" w:rsidRPr="00F52924">
        <w:rPr>
          <w:rFonts w:ascii="Times New Roman" w:hAnsi="Times New Roman"/>
          <w:b/>
          <w:smallCaps/>
          <w:sz w:val="24"/>
          <w:szCs w:val="24"/>
        </w:rPr>
        <w:t xml:space="preserve">the GEF agency is bringing to the project: </w:t>
      </w:r>
    </w:p>
    <w:p w:rsidR="002A76D3" w:rsidRPr="00F52924" w:rsidRDefault="00487B4B" w:rsidP="00F52924">
      <w:pPr>
        <w:spacing w:before="120" w:after="0" w:line="240" w:lineRule="auto"/>
        <w:jc w:val="both"/>
        <w:outlineLvl w:val="0"/>
        <w:rPr>
          <w:rFonts w:ascii="Times New Roman" w:hAnsi="Times New Roman"/>
        </w:rPr>
      </w:pPr>
      <w:r w:rsidRPr="00F52924">
        <w:rPr>
          <w:rFonts w:ascii="Times New Roman" w:hAnsi="Times New Roman"/>
        </w:rPr>
        <w:t xml:space="preserve">The recently developed UNDP CPAP (2010-2014) for </w:t>
      </w:r>
      <w:smartTag w:uri="urn:schemas-microsoft-com:office:smarttags" w:element="place">
        <w:smartTag w:uri="urn:schemas-microsoft-com:office:smarttags" w:element="country-region">
          <w:r w:rsidRPr="00F52924">
            <w:rPr>
              <w:rFonts w:ascii="Times New Roman" w:hAnsi="Times New Roman"/>
            </w:rPr>
            <w:t>Uganda</w:t>
          </w:r>
        </w:smartTag>
      </w:smartTag>
      <w:r w:rsidRPr="00F52924">
        <w:rPr>
          <w:rFonts w:ascii="Times New Roman" w:hAnsi="Times New Roman"/>
        </w:rPr>
        <w:t xml:space="preserve"> includes a major focus on “Strengthening Sustainable Environment and Natural Resource Management, Climate Change Adaptation and Mitigation.” The CPAP project for focal area will focus on strengthening the efforts and capacities of local governments, CSOs and communities to sustainably manage and utilize natural resources, integrate climate change adaptation and mitigation in their activities and build climate change resilient societies. </w:t>
      </w:r>
      <w:r w:rsidRPr="00F52924">
        <w:rPr>
          <w:rFonts w:ascii="Times New Roman" w:eastAsia="Times New Roman" w:hAnsi="Times New Roman"/>
        </w:rPr>
        <w:t>The UNDP CPAP has committed a total amount of US$ 6.7 million in UNDP core resources, including US$ 1.85 million for the sub-components on energy, SLM and GHG emissions which will serve as co-financing for this project. This includes co-financing for BEST.</w:t>
      </w:r>
    </w:p>
    <w:p w:rsidR="00D70180" w:rsidRDefault="00487B4B" w:rsidP="00F52924">
      <w:pPr>
        <w:spacing w:before="120" w:after="0" w:line="240" w:lineRule="auto"/>
        <w:jc w:val="both"/>
        <w:outlineLvl w:val="0"/>
        <w:rPr>
          <w:rFonts w:ascii="Times New Roman" w:hAnsi="Times New Roman"/>
        </w:rPr>
      </w:pPr>
      <w:r w:rsidRPr="00F52924">
        <w:rPr>
          <w:rFonts w:ascii="Times New Roman" w:hAnsi="Times New Roman"/>
        </w:rPr>
        <w:t xml:space="preserve">UNDP’s Regional Environment Program - </w:t>
      </w:r>
      <w:r w:rsidRPr="00F52924">
        <w:rPr>
          <w:rFonts w:ascii="Times New Roman" w:hAnsi="Times New Roman"/>
          <w:i/>
        </w:rPr>
        <w:t>Management of Environmental Services and Financing for Sustainable Development</w:t>
      </w:r>
      <w:r w:rsidRPr="00F52924">
        <w:rPr>
          <w:rFonts w:ascii="Times New Roman" w:hAnsi="Times New Roman"/>
        </w:rPr>
        <w:t xml:space="preserve"> – also has a key o</w:t>
      </w:r>
      <w:r w:rsidR="004754E7" w:rsidRPr="00F52924">
        <w:rPr>
          <w:rFonts w:ascii="Times New Roman" w:hAnsi="Times New Roman"/>
        </w:rPr>
        <w:t xml:space="preserve">utcome regarding </w:t>
      </w:r>
      <w:r w:rsidRPr="00F52924">
        <w:rPr>
          <w:rFonts w:ascii="Times New Roman" w:hAnsi="Times New Roman"/>
        </w:rPr>
        <w:t xml:space="preserve">the development of multi-country sustainable charcoal projects and is prepared to contribute </w:t>
      </w:r>
      <w:r w:rsidR="004754E7" w:rsidRPr="00F52924">
        <w:rPr>
          <w:rFonts w:ascii="Times New Roman" w:hAnsi="Times New Roman"/>
        </w:rPr>
        <w:t xml:space="preserve">resources </w:t>
      </w:r>
      <w:r w:rsidRPr="00F52924">
        <w:rPr>
          <w:rFonts w:ascii="Times New Roman" w:hAnsi="Times New Roman"/>
        </w:rPr>
        <w:t xml:space="preserve">towards </w:t>
      </w:r>
      <w:r w:rsidR="00106C6A" w:rsidRPr="00F52924">
        <w:rPr>
          <w:rFonts w:ascii="Times New Roman" w:hAnsi="Times New Roman"/>
        </w:rPr>
        <w:t>project activities.</w:t>
      </w:r>
    </w:p>
    <w:p w:rsidR="00D70180" w:rsidRPr="00F52924" w:rsidRDefault="00D70180" w:rsidP="00F52924">
      <w:pPr>
        <w:spacing w:before="120" w:after="0" w:line="240" w:lineRule="auto"/>
        <w:jc w:val="both"/>
        <w:outlineLvl w:val="0"/>
        <w:rPr>
          <w:rFonts w:ascii="Times New Roman" w:hAnsi="Times New Roman"/>
        </w:rPr>
      </w:pPr>
      <w:r w:rsidRPr="00D70180">
        <w:rPr>
          <w:rFonts w:ascii="Times New Roman" w:hAnsi="Times New Roman"/>
          <w:highlight w:val="yellow"/>
        </w:rPr>
        <w:t xml:space="preserve">In terms of the ratio of GEF funds to co-financing, </w:t>
      </w:r>
      <w:r w:rsidR="008322BF" w:rsidRPr="00D70180">
        <w:rPr>
          <w:rFonts w:ascii="Times New Roman" w:hAnsi="Times New Roman"/>
          <w:highlight w:val="yellow"/>
        </w:rPr>
        <w:t xml:space="preserve">during the PPG phase </w:t>
      </w:r>
      <w:r w:rsidRPr="00D70180">
        <w:rPr>
          <w:rFonts w:ascii="Times New Roman" w:hAnsi="Times New Roman"/>
          <w:highlight w:val="yellow"/>
        </w:rPr>
        <w:t xml:space="preserve">UNDP will commit to mobilizing </w:t>
      </w:r>
      <w:r w:rsidR="008322BF">
        <w:rPr>
          <w:rFonts w:ascii="Times New Roman" w:hAnsi="Times New Roman"/>
          <w:highlight w:val="yellow"/>
        </w:rPr>
        <w:t xml:space="preserve">additional </w:t>
      </w:r>
      <w:r w:rsidRPr="00D70180">
        <w:rPr>
          <w:rFonts w:ascii="Times New Roman" w:hAnsi="Times New Roman"/>
          <w:highlight w:val="yellow"/>
        </w:rPr>
        <w:t xml:space="preserve">resources to achieve a minimum co-financing ratio of 1:3 before CEO endorsement. </w:t>
      </w:r>
    </w:p>
    <w:p w:rsidR="00E06CDE" w:rsidRPr="00F52924" w:rsidRDefault="00CC1B33" w:rsidP="00F52924">
      <w:pPr>
        <w:spacing w:before="120" w:after="0" w:line="240" w:lineRule="auto"/>
        <w:jc w:val="both"/>
        <w:outlineLvl w:val="0"/>
        <w:rPr>
          <w:rFonts w:ascii="Times New Roman" w:hAnsi="Times New Roman"/>
          <w:b/>
          <w:smallCaps/>
        </w:rPr>
      </w:pPr>
      <w:r w:rsidRPr="00F52924">
        <w:rPr>
          <w:rFonts w:ascii="Times New Roman" w:hAnsi="Times New Roman"/>
          <w:b/>
          <w:smallCaps/>
        </w:rPr>
        <w:t xml:space="preserve">c.2. how does the project fit into the GEF agency’s program (reflected in documents such as UNDAF, CAS, etc.)  and staff capacity in the country to follow up project implementation: </w:t>
      </w:r>
    </w:p>
    <w:p w:rsidR="00E06CDE" w:rsidRPr="00F52924" w:rsidRDefault="004D6510" w:rsidP="00F52924">
      <w:pPr>
        <w:spacing w:before="120" w:after="0" w:line="240" w:lineRule="auto"/>
        <w:jc w:val="both"/>
        <w:rPr>
          <w:rFonts w:ascii="Times New Roman" w:hAnsi="Times New Roman"/>
          <w:noProof/>
        </w:rPr>
      </w:pPr>
      <w:r w:rsidRPr="00F52924">
        <w:rPr>
          <w:rFonts w:ascii="Times New Roman" w:hAnsi="Times New Roman"/>
          <w:noProof/>
        </w:rPr>
        <w:t xml:space="preserve">Outcome 2.3 in the </w:t>
      </w:r>
      <w:r w:rsidR="00A72743" w:rsidRPr="00F52924">
        <w:rPr>
          <w:rFonts w:ascii="Times New Roman" w:hAnsi="Times New Roman"/>
          <w:noProof/>
        </w:rPr>
        <w:t xml:space="preserve">UNDP </w:t>
      </w:r>
      <w:r w:rsidRPr="00F52924">
        <w:rPr>
          <w:rFonts w:ascii="Times New Roman" w:hAnsi="Times New Roman"/>
          <w:noProof/>
        </w:rPr>
        <w:t>CPAP 2010-2014 envisions selected instit</w:t>
      </w:r>
      <w:r w:rsidR="00301A85" w:rsidRPr="00F52924">
        <w:rPr>
          <w:rFonts w:ascii="Times New Roman" w:hAnsi="Times New Roman"/>
          <w:noProof/>
        </w:rPr>
        <w:t>utions having capacity for sust</w:t>
      </w:r>
      <w:r w:rsidRPr="00F52924">
        <w:rPr>
          <w:rFonts w:ascii="Times New Roman" w:hAnsi="Times New Roman"/>
          <w:noProof/>
        </w:rPr>
        <w:t>a</w:t>
      </w:r>
      <w:r w:rsidR="00301A85" w:rsidRPr="00F52924">
        <w:rPr>
          <w:rFonts w:ascii="Times New Roman" w:hAnsi="Times New Roman"/>
          <w:noProof/>
        </w:rPr>
        <w:t>i</w:t>
      </w:r>
      <w:r w:rsidRPr="00F52924">
        <w:rPr>
          <w:rFonts w:ascii="Times New Roman" w:hAnsi="Times New Roman"/>
          <w:noProof/>
        </w:rPr>
        <w:t>nable environment and natural reources management as well as climate change mitigation. This project will seek to strengthen the capacity of government and community-based insitutions to manage forest and woodland resources for sustainable charcoal production. Under this outcome, selected national and local government institions will have the capacity to develop key policies and systems for sus</w:t>
      </w:r>
      <w:r w:rsidR="004323D3" w:rsidRPr="00F52924">
        <w:rPr>
          <w:rFonts w:ascii="Times New Roman" w:hAnsi="Times New Roman"/>
          <w:noProof/>
        </w:rPr>
        <w:t xml:space="preserve">tainable NRM. The project also fits under UNDAF 2006-2010 outcome 2 which seeks to promote increased opportunities for people, especially the most vulnerable, to access and utilize quality basic srevices and realize sustainable employment, income generation and food security. </w:t>
      </w:r>
    </w:p>
    <w:p w:rsidR="00CC1B33" w:rsidRPr="00F52924" w:rsidRDefault="00CC1B33" w:rsidP="00F52924">
      <w:pPr>
        <w:spacing w:before="120" w:after="0" w:line="240" w:lineRule="auto"/>
        <w:outlineLvl w:val="0"/>
        <w:rPr>
          <w:rFonts w:ascii="Times New Roman" w:hAnsi="Times New Roman"/>
          <w:b/>
          <w:caps/>
          <w:u w:val="single"/>
        </w:rPr>
      </w:pPr>
      <w:r w:rsidRPr="00F52924">
        <w:rPr>
          <w:rFonts w:ascii="Times New Roman" w:hAnsi="Times New Roman"/>
          <w:b/>
          <w:caps/>
          <w:u w:val="single"/>
        </w:rPr>
        <w:t>part iii: approval/endorsement by gef operational focal point(s) and GEF agency(ies)</w:t>
      </w:r>
    </w:p>
    <w:p w:rsidR="00CC1B33" w:rsidRPr="00F52924" w:rsidRDefault="00CC1B33" w:rsidP="00F52924">
      <w:pPr>
        <w:spacing w:before="200" w:after="0" w:line="240" w:lineRule="auto"/>
        <w:ind w:left="360" w:hanging="360"/>
        <w:rPr>
          <w:rFonts w:ascii="Times New Roman" w:hAnsi="Times New Roman"/>
        </w:rPr>
      </w:pPr>
      <w:r w:rsidRPr="00F52924">
        <w:rPr>
          <w:rFonts w:ascii="Times New Roman" w:hAnsi="Times New Roman"/>
          <w:b/>
          <w:bCs/>
          <w:smallCaps/>
        </w:rPr>
        <w:t>A. Record of Endorsement of GEF Operational Focal Point (S) on Behalf of the Government(S):</w:t>
      </w:r>
      <w:r w:rsidRPr="00F52924">
        <w:rPr>
          <w:rFonts w:ascii="Times New Roman" w:hAnsi="Times New Roman"/>
        </w:rPr>
        <w:t xml:space="preserve"> (Please attach the</w:t>
      </w:r>
      <w:r w:rsidRPr="00F52924">
        <w:rPr>
          <w:rFonts w:ascii="Times New Roman" w:hAnsi="Times New Roman"/>
          <w:color w:val="0000FF"/>
        </w:rPr>
        <w:t xml:space="preserve"> </w:t>
      </w:r>
      <w:hyperlink r:id="rId13" w:history="1">
        <w:r w:rsidRPr="00F52924">
          <w:rPr>
            <w:rStyle w:val="Hyperlink"/>
            <w:rFonts w:ascii="Times New Roman" w:hAnsi="Times New Roman"/>
          </w:rPr>
          <w:t>Operational Focal Point endorsement letter(s)</w:t>
        </w:r>
      </w:hyperlink>
      <w:r w:rsidRPr="00F52924">
        <w:rPr>
          <w:rFonts w:ascii="Times New Roman" w:hAnsi="Times New Roman"/>
        </w:rPr>
        <w:t xml:space="preserve"> with this template).</w:t>
      </w:r>
    </w:p>
    <w:tbl>
      <w:tblPr>
        <w:tblW w:w="1161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50"/>
        <w:gridCol w:w="2340"/>
        <w:gridCol w:w="4680"/>
        <w:gridCol w:w="2340"/>
      </w:tblGrid>
      <w:tr w:rsidR="00CC1B33" w:rsidRPr="00F52924" w:rsidTr="009F5AB2">
        <w:tc>
          <w:tcPr>
            <w:tcW w:w="2250" w:type="dxa"/>
          </w:tcPr>
          <w:p w:rsidR="00CC1B33" w:rsidRPr="00F52924" w:rsidRDefault="00CC1B33" w:rsidP="00F52924">
            <w:pPr>
              <w:spacing w:after="0" w:line="240" w:lineRule="auto"/>
              <w:jc w:val="both"/>
              <w:rPr>
                <w:rFonts w:ascii="Times New Roman" w:hAnsi="Times New Roman"/>
                <w:b/>
                <w:bCs/>
                <w:smallCaps/>
                <w:sz w:val="20"/>
                <w:szCs w:val="20"/>
              </w:rPr>
            </w:pPr>
            <w:r w:rsidRPr="00F52924">
              <w:rPr>
                <w:rFonts w:ascii="Times New Roman" w:hAnsi="Times New Roman"/>
                <w:b/>
                <w:bCs/>
                <w:smallCaps/>
                <w:sz w:val="20"/>
                <w:szCs w:val="20"/>
              </w:rPr>
              <w:t>Name</w:t>
            </w:r>
          </w:p>
        </w:tc>
        <w:tc>
          <w:tcPr>
            <w:tcW w:w="2340" w:type="dxa"/>
          </w:tcPr>
          <w:p w:rsidR="00CC1B33" w:rsidRPr="00F52924" w:rsidRDefault="00CC1B33" w:rsidP="00F52924">
            <w:pPr>
              <w:spacing w:after="0" w:line="240" w:lineRule="auto"/>
              <w:jc w:val="both"/>
              <w:rPr>
                <w:rFonts w:ascii="Times New Roman" w:hAnsi="Times New Roman"/>
                <w:b/>
                <w:bCs/>
                <w:smallCaps/>
                <w:sz w:val="20"/>
                <w:szCs w:val="20"/>
              </w:rPr>
            </w:pPr>
            <w:r w:rsidRPr="00F52924">
              <w:rPr>
                <w:rFonts w:ascii="Times New Roman" w:hAnsi="Times New Roman"/>
                <w:b/>
                <w:bCs/>
                <w:smallCaps/>
                <w:sz w:val="20"/>
                <w:szCs w:val="20"/>
              </w:rPr>
              <w:t>Position</w:t>
            </w:r>
          </w:p>
        </w:tc>
        <w:tc>
          <w:tcPr>
            <w:tcW w:w="4680" w:type="dxa"/>
          </w:tcPr>
          <w:p w:rsidR="00CC1B33" w:rsidRPr="00F52924" w:rsidRDefault="00CC1B33" w:rsidP="00F52924">
            <w:pPr>
              <w:spacing w:after="0" w:line="240" w:lineRule="auto"/>
              <w:jc w:val="both"/>
              <w:rPr>
                <w:rFonts w:ascii="Times New Roman" w:hAnsi="Times New Roman"/>
                <w:b/>
                <w:bCs/>
                <w:smallCaps/>
                <w:sz w:val="20"/>
                <w:szCs w:val="20"/>
              </w:rPr>
            </w:pPr>
            <w:r w:rsidRPr="00F52924">
              <w:rPr>
                <w:rFonts w:ascii="Times New Roman" w:hAnsi="Times New Roman"/>
                <w:b/>
                <w:bCs/>
                <w:smallCaps/>
                <w:sz w:val="20"/>
                <w:szCs w:val="20"/>
              </w:rPr>
              <w:t>Ministry</w:t>
            </w:r>
          </w:p>
        </w:tc>
        <w:tc>
          <w:tcPr>
            <w:tcW w:w="2340" w:type="dxa"/>
          </w:tcPr>
          <w:p w:rsidR="00CC1B33" w:rsidRPr="00F52924" w:rsidRDefault="00CC1B33" w:rsidP="00F52924">
            <w:pPr>
              <w:spacing w:after="0" w:line="240" w:lineRule="auto"/>
              <w:jc w:val="both"/>
              <w:rPr>
                <w:rFonts w:ascii="Times New Roman" w:hAnsi="Times New Roman"/>
                <w:b/>
                <w:bCs/>
                <w:smallCaps/>
                <w:sz w:val="20"/>
                <w:szCs w:val="20"/>
              </w:rPr>
            </w:pPr>
            <w:r w:rsidRPr="00F52924">
              <w:rPr>
                <w:rFonts w:ascii="Times New Roman" w:hAnsi="Times New Roman"/>
                <w:b/>
                <w:bCs/>
                <w:smallCaps/>
                <w:sz w:val="20"/>
                <w:szCs w:val="20"/>
              </w:rPr>
              <w:t>Date</w:t>
            </w:r>
          </w:p>
        </w:tc>
      </w:tr>
      <w:tr w:rsidR="00CC1B33" w:rsidRPr="00F52924" w:rsidTr="009F5AB2">
        <w:tc>
          <w:tcPr>
            <w:tcW w:w="2250" w:type="dxa"/>
          </w:tcPr>
          <w:p w:rsidR="00CC1B33" w:rsidRPr="00F52924" w:rsidRDefault="0006200F" w:rsidP="00F52924">
            <w:pPr>
              <w:spacing w:after="0" w:line="240" w:lineRule="auto"/>
              <w:rPr>
                <w:rFonts w:ascii="Times New Roman" w:hAnsi="Times New Roman"/>
                <w:sz w:val="20"/>
                <w:szCs w:val="20"/>
              </w:rPr>
            </w:pPr>
            <w:r w:rsidRPr="00F52924">
              <w:rPr>
                <w:rFonts w:ascii="Times New Roman" w:hAnsi="Times New Roman"/>
                <w:sz w:val="20"/>
                <w:szCs w:val="20"/>
              </w:rPr>
              <w:t xml:space="preserve">Mr. </w:t>
            </w:r>
            <w:r w:rsidR="00707BA7" w:rsidRPr="00F52924">
              <w:rPr>
                <w:rFonts w:ascii="Times New Roman" w:hAnsi="Times New Roman"/>
                <w:sz w:val="20"/>
                <w:szCs w:val="20"/>
              </w:rPr>
              <w:t>Keith Muhak</w:t>
            </w:r>
            <w:r w:rsidR="0083119C" w:rsidRPr="00F52924">
              <w:rPr>
                <w:rFonts w:ascii="Times New Roman" w:hAnsi="Times New Roman"/>
                <w:sz w:val="20"/>
                <w:szCs w:val="20"/>
              </w:rPr>
              <w:t>anizi</w:t>
            </w:r>
          </w:p>
        </w:tc>
        <w:tc>
          <w:tcPr>
            <w:tcW w:w="2340" w:type="dxa"/>
          </w:tcPr>
          <w:p w:rsidR="00CC1B33" w:rsidRPr="00F52924" w:rsidRDefault="0083119C" w:rsidP="00F52924">
            <w:pPr>
              <w:spacing w:after="0" w:line="240" w:lineRule="auto"/>
              <w:rPr>
                <w:rFonts w:ascii="Times New Roman" w:hAnsi="Times New Roman"/>
                <w:sz w:val="20"/>
                <w:szCs w:val="20"/>
              </w:rPr>
            </w:pPr>
            <w:r w:rsidRPr="00F52924">
              <w:rPr>
                <w:rFonts w:ascii="Times New Roman" w:hAnsi="Times New Roman"/>
                <w:sz w:val="20"/>
                <w:szCs w:val="20"/>
              </w:rPr>
              <w:t xml:space="preserve">Deputy Secretary to the Treasury/GEF </w:t>
            </w:r>
            <w:r w:rsidR="002F7595" w:rsidRPr="00F52924">
              <w:rPr>
                <w:rFonts w:ascii="Times New Roman" w:hAnsi="Times New Roman"/>
                <w:sz w:val="20"/>
                <w:szCs w:val="20"/>
              </w:rPr>
              <w:t>OFP</w:t>
            </w:r>
          </w:p>
        </w:tc>
        <w:tc>
          <w:tcPr>
            <w:tcW w:w="4680" w:type="dxa"/>
          </w:tcPr>
          <w:p w:rsidR="00CC1B33" w:rsidRPr="00F52924" w:rsidRDefault="0083119C" w:rsidP="00F52924">
            <w:pPr>
              <w:spacing w:after="0" w:line="240" w:lineRule="auto"/>
              <w:jc w:val="both"/>
              <w:rPr>
                <w:rFonts w:ascii="Times New Roman" w:hAnsi="Times New Roman"/>
                <w:bCs/>
                <w:sz w:val="20"/>
                <w:szCs w:val="20"/>
              </w:rPr>
            </w:pPr>
            <w:r w:rsidRPr="00F52924">
              <w:rPr>
                <w:rFonts w:ascii="Times New Roman" w:hAnsi="Times New Roman"/>
                <w:bCs/>
                <w:sz w:val="20"/>
                <w:szCs w:val="20"/>
              </w:rPr>
              <w:t>Ministry of Finance, Planning and Economic Development</w:t>
            </w:r>
          </w:p>
        </w:tc>
        <w:tc>
          <w:tcPr>
            <w:tcW w:w="2340" w:type="dxa"/>
          </w:tcPr>
          <w:p w:rsidR="00CC1B33" w:rsidRPr="00F52924" w:rsidRDefault="007E0BDD" w:rsidP="00F52924">
            <w:pPr>
              <w:spacing w:after="0" w:line="240" w:lineRule="auto"/>
              <w:jc w:val="both"/>
              <w:rPr>
                <w:rFonts w:ascii="Times New Roman" w:hAnsi="Times New Roman"/>
                <w:bCs/>
                <w:sz w:val="20"/>
                <w:szCs w:val="20"/>
              </w:rPr>
            </w:pPr>
            <w:r w:rsidRPr="00F52924">
              <w:rPr>
                <w:rFonts w:ascii="Times New Roman" w:hAnsi="Times New Roman"/>
                <w:bCs/>
                <w:sz w:val="20"/>
                <w:szCs w:val="20"/>
              </w:rPr>
              <w:t xml:space="preserve">12 </w:t>
            </w:r>
            <w:r w:rsidR="0083119C" w:rsidRPr="00F52924">
              <w:rPr>
                <w:rFonts w:ascii="Times New Roman" w:hAnsi="Times New Roman"/>
                <w:bCs/>
                <w:sz w:val="20"/>
                <w:szCs w:val="20"/>
              </w:rPr>
              <w:t>July, 2011</w:t>
            </w:r>
          </w:p>
        </w:tc>
      </w:tr>
    </w:tbl>
    <w:p w:rsidR="00CC1B33" w:rsidRPr="00F52924" w:rsidRDefault="00CC1B33" w:rsidP="00F52924">
      <w:pPr>
        <w:pStyle w:val="Footer"/>
        <w:tabs>
          <w:tab w:val="clear" w:pos="4320"/>
          <w:tab w:val="clear" w:pos="8640"/>
        </w:tabs>
        <w:spacing w:before="200"/>
        <w:rPr>
          <w:b/>
          <w:smallCaps/>
          <w:sz w:val="22"/>
          <w:szCs w:val="22"/>
        </w:rPr>
      </w:pPr>
      <w:r w:rsidRPr="00F52924">
        <w:rPr>
          <w:b/>
          <w:smallCaps/>
          <w:sz w:val="22"/>
          <w:szCs w:val="22"/>
        </w:rPr>
        <w:t>B. GEF Agency(ies) Certification</w:t>
      </w:r>
    </w:p>
    <w:tbl>
      <w:tblPr>
        <w:tblW w:w="11679"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610"/>
        <w:gridCol w:w="1980"/>
        <w:gridCol w:w="1170"/>
        <w:gridCol w:w="1710"/>
        <w:gridCol w:w="1620"/>
        <w:gridCol w:w="2589"/>
      </w:tblGrid>
      <w:tr w:rsidR="00CC1B33" w:rsidRPr="00F52924" w:rsidTr="002F7595">
        <w:trPr>
          <w:cantSplit/>
          <w:trHeight w:val="215"/>
        </w:trPr>
        <w:tc>
          <w:tcPr>
            <w:tcW w:w="11679" w:type="dxa"/>
            <w:gridSpan w:val="6"/>
          </w:tcPr>
          <w:p w:rsidR="00CC1B33" w:rsidRPr="00F52924" w:rsidRDefault="00CC1B33" w:rsidP="00F52924">
            <w:pPr>
              <w:spacing w:after="120" w:line="240" w:lineRule="auto"/>
              <w:rPr>
                <w:rFonts w:ascii="Times New Roman" w:hAnsi="Times New Roman"/>
              </w:rPr>
            </w:pPr>
          </w:p>
        </w:tc>
      </w:tr>
      <w:tr w:rsidR="00CC1B33" w:rsidRPr="00F52924">
        <w:tblPrEx>
          <w:tblLook w:val="01E0"/>
        </w:tblPrEx>
        <w:tc>
          <w:tcPr>
            <w:tcW w:w="2610" w:type="dxa"/>
          </w:tcPr>
          <w:p w:rsidR="00CC1B33" w:rsidRPr="00F52924" w:rsidRDefault="00CC1B33" w:rsidP="00F52924">
            <w:pPr>
              <w:spacing w:after="0" w:line="240" w:lineRule="auto"/>
              <w:jc w:val="center"/>
              <w:rPr>
                <w:rFonts w:ascii="Times New Roman" w:hAnsi="Times New Roman"/>
                <w:b/>
                <w:sz w:val="20"/>
                <w:szCs w:val="20"/>
              </w:rPr>
            </w:pPr>
            <w:r w:rsidRPr="00F52924">
              <w:rPr>
                <w:rFonts w:ascii="Times New Roman" w:hAnsi="Times New Roman"/>
                <w:b/>
                <w:sz w:val="20"/>
                <w:szCs w:val="20"/>
              </w:rPr>
              <w:t>Agency Coordinator, name</w:t>
            </w:r>
          </w:p>
        </w:tc>
        <w:tc>
          <w:tcPr>
            <w:tcW w:w="1980" w:type="dxa"/>
          </w:tcPr>
          <w:p w:rsidR="00CC1B33" w:rsidRPr="00F52924" w:rsidRDefault="00CC1B33" w:rsidP="00F52924">
            <w:pPr>
              <w:spacing w:after="0" w:line="240" w:lineRule="auto"/>
              <w:jc w:val="center"/>
              <w:rPr>
                <w:rFonts w:ascii="Times New Roman" w:hAnsi="Times New Roman"/>
                <w:b/>
                <w:sz w:val="20"/>
                <w:szCs w:val="20"/>
              </w:rPr>
            </w:pPr>
            <w:r w:rsidRPr="00F52924">
              <w:rPr>
                <w:rFonts w:ascii="Times New Roman" w:hAnsi="Times New Roman"/>
                <w:b/>
                <w:sz w:val="20"/>
                <w:szCs w:val="20"/>
              </w:rPr>
              <w:t>Signature</w:t>
            </w:r>
          </w:p>
        </w:tc>
        <w:tc>
          <w:tcPr>
            <w:tcW w:w="1170" w:type="dxa"/>
          </w:tcPr>
          <w:p w:rsidR="00CC1B33" w:rsidRPr="00F52924" w:rsidRDefault="00CC1B33" w:rsidP="00F52924">
            <w:pPr>
              <w:spacing w:after="0" w:line="240" w:lineRule="auto"/>
              <w:jc w:val="center"/>
              <w:rPr>
                <w:rFonts w:ascii="Times New Roman" w:hAnsi="Times New Roman"/>
                <w:b/>
                <w:sz w:val="20"/>
                <w:szCs w:val="20"/>
              </w:rPr>
            </w:pPr>
            <w:r w:rsidRPr="00F52924">
              <w:rPr>
                <w:rFonts w:ascii="Times New Roman" w:hAnsi="Times New Roman"/>
                <w:b/>
                <w:sz w:val="20"/>
                <w:szCs w:val="20"/>
              </w:rPr>
              <w:t>Date</w:t>
            </w:r>
          </w:p>
        </w:tc>
        <w:tc>
          <w:tcPr>
            <w:tcW w:w="1710" w:type="dxa"/>
          </w:tcPr>
          <w:p w:rsidR="00CC1B33" w:rsidRPr="00F52924" w:rsidRDefault="00CC1B33" w:rsidP="00F52924">
            <w:pPr>
              <w:spacing w:after="0" w:line="240" w:lineRule="auto"/>
              <w:jc w:val="center"/>
              <w:rPr>
                <w:rFonts w:ascii="Times New Roman" w:hAnsi="Times New Roman"/>
                <w:b/>
                <w:sz w:val="20"/>
                <w:szCs w:val="20"/>
              </w:rPr>
            </w:pPr>
            <w:r w:rsidRPr="00F52924">
              <w:rPr>
                <w:rFonts w:ascii="Times New Roman" w:hAnsi="Times New Roman"/>
                <w:b/>
                <w:sz w:val="20"/>
                <w:szCs w:val="20"/>
              </w:rPr>
              <w:t>Project Contact Person</w:t>
            </w:r>
          </w:p>
        </w:tc>
        <w:tc>
          <w:tcPr>
            <w:tcW w:w="1620" w:type="dxa"/>
          </w:tcPr>
          <w:p w:rsidR="00CC1B33" w:rsidRPr="00F52924" w:rsidRDefault="00CC1B33" w:rsidP="00F52924">
            <w:pPr>
              <w:spacing w:after="0" w:line="240" w:lineRule="auto"/>
              <w:jc w:val="center"/>
              <w:rPr>
                <w:rFonts w:ascii="Times New Roman" w:hAnsi="Times New Roman"/>
                <w:b/>
                <w:sz w:val="20"/>
                <w:szCs w:val="20"/>
              </w:rPr>
            </w:pPr>
            <w:r w:rsidRPr="00F52924">
              <w:rPr>
                <w:rFonts w:ascii="Times New Roman" w:hAnsi="Times New Roman"/>
                <w:b/>
                <w:sz w:val="20"/>
                <w:szCs w:val="20"/>
              </w:rPr>
              <w:t>Telephone</w:t>
            </w:r>
          </w:p>
        </w:tc>
        <w:tc>
          <w:tcPr>
            <w:tcW w:w="2589" w:type="dxa"/>
          </w:tcPr>
          <w:p w:rsidR="00CC1B33" w:rsidRPr="00F52924" w:rsidRDefault="00CC1B33" w:rsidP="00F52924">
            <w:pPr>
              <w:spacing w:after="0" w:line="240" w:lineRule="auto"/>
              <w:jc w:val="center"/>
              <w:rPr>
                <w:rFonts w:ascii="Times New Roman" w:hAnsi="Times New Roman"/>
                <w:b/>
                <w:sz w:val="20"/>
                <w:szCs w:val="20"/>
              </w:rPr>
            </w:pPr>
            <w:r w:rsidRPr="00F52924">
              <w:rPr>
                <w:rFonts w:ascii="Times New Roman" w:hAnsi="Times New Roman"/>
                <w:b/>
                <w:sz w:val="20"/>
                <w:szCs w:val="20"/>
              </w:rPr>
              <w:t>Email Address</w:t>
            </w:r>
          </w:p>
        </w:tc>
      </w:tr>
      <w:tr w:rsidR="005D6106" w:rsidRPr="00F52924" w:rsidTr="00223232">
        <w:tblPrEx>
          <w:tblLook w:val="01E0"/>
        </w:tblPrEx>
        <w:trPr>
          <w:trHeight w:val="2150"/>
        </w:trPr>
        <w:tc>
          <w:tcPr>
            <w:tcW w:w="2610" w:type="dxa"/>
          </w:tcPr>
          <w:p w:rsidR="00BC00A0" w:rsidRPr="00F52924" w:rsidRDefault="00BC00A0" w:rsidP="00F52924">
            <w:pPr>
              <w:spacing w:after="0" w:line="240" w:lineRule="auto"/>
              <w:jc w:val="center"/>
              <w:rPr>
                <w:rFonts w:ascii="Times New Roman" w:hAnsi="Times New Roman"/>
                <w:sz w:val="20"/>
                <w:szCs w:val="20"/>
              </w:rPr>
            </w:pPr>
            <w:r w:rsidRPr="00F52924">
              <w:rPr>
                <w:rFonts w:ascii="Times New Roman" w:hAnsi="Times New Roman"/>
                <w:sz w:val="20"/>
                <w:szCs w:val="20"/>
              </w:rPr>
              <w:lastRenderedPageBreak/>
              <w:t>Yannick Glemarec</w:t>
            </w:r>
          </w:p>
          <w:p w:rsidR="005D6106" w:rsidRPr="00F52924" w:rsidRDefault="00BC00A0" w:rsidP="00F52924">
            <w:pPr>
              <w:spacing w:after="0" w:line="240" w:lineRule="auto"/>
              <w:jc w:val="center"/>
              <w:rPr>
                <w:rFonts w:ascii="Times New Roman" w:hAnsi="Times New Roman"/>
                <w:sz w:val="20"/>
                <w:szCs w:val="20"/>
              </w:rPr>
            </w:pPr>
            <w:r w:rsidRPr="00F52924">
              <w:rPr>
                <w:rFonts w:ascii="Times New Roman" w:hAnsi="Times New Roman"/>
                <w:sz w:val="20"/>
                <w:szCs w:val="20"/>
              </w:rPr>
              <w:t>UNDP/GEF Executive Coordinator</w:t>
            </w:r>
          </w:p>
        </w:tc>
        <w:tc>
          <w:tcPr>
            <w:tcW w:w="1980" w:type="dxa"/>
          </w:tcPr>
          <w:p w:rsidR="005D6106" w:rsidRPr="00F52924" w:rsidRDefault="00CC0F36" w:rsidP="00F52924">
            <w:pPr>
              <w:spacing w:after="0" w:line="240" w:lineRule="auto"/>
              <w:jc w:val="center"/>
              <w:rPr>
                <w:rFonts w:ascii="Times New Roman" w:hAnsi="Times New Roman"/>
                <w:sz w:val="20"/>
                <w:szCs w:val="20"/>
              </w:rPr>
            </w:pPr>
            <w:r w:rsidRPr="00F52924">
              <w:rPr>
                <w:rFonts w:ascii="Times New Roman" w:hAnsi="Times New Roman"/>
                <w:noProof/>
                <w:sz w:val="20"/>
                <w:szCs w:val="20"/>
              </w:rPr>
              <w:drawing>
                <wp:inline distT="0" distB="0" distL="0" distR="0">
                  <wp:extent cx="1058635" cy="407167"/>
                  <wp:effectExtent l="19050" t="0" r="816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srcRect/>
                          <a:stretch>
                            <a:fillRect/>
                          </a:stretch>
                        </pic:blipFill>
                        <pic:spPr bwMode="auto">
                          <a:xfrm>
                            <a:off x="0" y="0"/>
                            <a:ext cx="1060578" cy="407914"/>
                          </a:xfrm>
                          <a:prstGeom prst="rect">
                            <a:avLst/>
                          </a:prstGeom>
                          <a:noFill/>
                          <a:ln w="9525">
                            <a:noFill/>
                            <a:miter lim="800000"/>
                            <a:headEnd/>
                            <a:tailEnd/>
                          </a:ln>
                        </pic:spPr>
                      </pic:pic>
                    </a:graphicData>
                  </a:graphic>
                </wp:inline>
              </w:drawing>
            </w:r>
          </w:p>
        </w:tc>
        <w:tc>
          <w:tcPr>
            <w:tcW w:w="1170" w:type="dxa"/>
          </w:tcPr>
          <w:p w:rsidR="005D6106" w:rsidRPr="00F52924" w:rsidRDefault="00174856" w:rsidP="00F52924">
            <w:pPr>
              <w:spacing w:after="0" w:line="240" w:lineRule="auto"/>
              <w:jc w:val="center"/>
              <w:rPr>
                <w:rFonts w:ascii="Times New Roman" w:hAnsi="Times New Roman"/>
                <w:sz w:val="20"/>
                <w:szCs w:val="20"/>
              </w:rPr>
            </w:pPr>
            <w:r>
              <w:rPr>
                <w:rFonts w:ascii="Times New Roman" w:hAnsi="Times New Roman"/>
                <w:sz w:val="20"/>
                <w:szCs w:val="20"/>
                <w:highlight w:val="yellow"/>
              </w:rPr>
              <w:t>September 23</w:t>
            </w:r>
            <w:r w:rsidR="006C47A7" w:rsidRPr="006C47A7">
              <w:rPr>
                <w:rFonts w:ascii="Times New Roman" w:hAnsi="Times New Roman"/>
                <w:sz w:val="20"/>
                <w:szCs w:val="20"/>
                <w:highlight w:val="yellow"/>
              </w:rPr>
              <w:t>, 2011</w:t>
            </w:r>
          </w:p>
        </w:tc>
        <w:tc>
          <w:tcPr>
            <w:tcW w:w="1710" w:type="dxa"/>
          </w:tcPr>
          <w:p w:rsidR="000677D1" w:rsidRPr="00F52924" w:rsidRDefault="00B52636" w:rsidP="00F52924">
            <w:pPr>
              <w:spacing w:after="0" w:line="240" w:lineRule="auto"/>
              <w:jc w:val="center"/>
              <w:rPr>
                <w:rFonts w:ascii="Times New Roman" w:hAnsi="Times New Roman"/>
                <w:sz w:val="20"/>
                <w:szCs w:val="20"/>
                <w:lang w:val="en-GB"/>
              </w:rPr>
            </w:pPr>
            <w:bookmarkStart w:id="7" w:name="ContactName_01"/>
            <w:r w:rsidRPr="00F52924">
              <w:rPr>
                <w:rFonts w:ascii="Times New Roman" w:hAnsi="Times New Roman"/>
                <w:sz w:val="20"/>
                <w:szCs w:val="20"/>
                <w:lang w:val="en-GB"/>
              </w:rPr>
              <w:t>Lucas Black</w:t>
            </w:r>
          </w:p>
          <w:p w:rsidR="002A20AF" w:rsidRPr="00F52924" w:rsidRDefault="00810974" w:rsidP="00F52924">
            <w:pPr>
              <w:spacing w:after="0" w:line="240" w:lineRule="auto"/>
              <w:jc w:val="center"/>
              <w:rPr>
                <w:rFonts w:ascii="Times New Roman" w:hAnsi="Times New Roman"/>
                <w:sz w:val="20"/>
                <w:szCs w:val="20"/>
                <w:lang w:val="en-GB"/>
              </w:rPr>
            </w:pPr>
            <w:r w:rsidRPr="00F52924">
              <w:rPr>
                <w:rFonts w:ascii="Times New Roman" w:hAnsi="Times New Roman"/>
                <w:sz w:val="20"/>
                <w:szCs w:val="20"/>
              </w:rPr>
              <w:t xml:space="preserve">UNDP </w:t>
            </w:r>
            <w:r w:rsidR="00A00BA1" w:rsidRPr="00F52924">
              <w:rPr>
                <w:rFonts w:ascii="Times New Roman" w:hAnsi="Times New Roman"/>
                <w:sz w:val="20"/>
                <w:szCs w:val="20"/>
              </w:rPr>
              <w:t>Regional Technical Advisor – Energy, Infrastructure, Transport and Technology (EITT)</w:t>
            </w:r>
            <w:r w:rsidR="00A00BA1" w:rsidRPr="00F52924">
              <w:rPr>
                <w:rFonts w:ascii="Times New Roman" w:hAnsi="Times New Roman"/>
                <w:sz w:val="20"/>
                <w:szCs w:val="20"/>
              </w:rPr>
              <w:br/>
            </w:r>
            <w:bookmarkEnd w:id="7"/>
          </w:p>
        </w:tc>
        <w:tc>
          <w:tcPr>
            <w:tcW w:w="1620" w:type="dxa"/>
          </w:tcPr>
          <w:p w:rsidR="005D6106" w:rsidRPr="00F52924" w:rsidRDefault="00B52636" w:rsidP="00F52924">
            <w:pPr>
              <w:jc w:val="center"/>
              <w:rPr>
                <w:rFonts w:ascii="Times New Roman" w:hAnsi="Times New Roman"/>
                <w:lang w:val="en-GB"/>
              </w:rPr>
            </w:pPr>
            <w:r w:rsidRPr="00F52924">
              <w:rPr>
                <w:rFonts w:ascii="Times New Roman" w:hAnsi="Times New Roman"/>
                <w:lang w:val="en-GB"/>
              </w:rPr>
              <w:t xml:space="preserve">Tel: +27 12 354-8132 </w:t>
            </w:r>
          </w:p>
          <w:p w:rsidR="005D6106" w:rsidRPr="00F52924" w:rsidRDefault="005D6106" w:rsidP="00F52924">
            <w:pPr>
              <w:spacing w:after="0" w:line="240" w:lineRule="auto"/>
              <w:jc w:val="center"/>
              <w:rPr>
                <w:rFonts w:ascii="Times New Roman" w:hAnsi="Times New Roman"/>
                <w:sz w:val="20"/>
                <w:szCs w:val="20"/>
              </w:rPr>
            </w:pPr>
          </w:p>
        </w:tc>
        <w:bookmarkStart w:id="8" w:name="ContactEmail_01"/>
        <w:tc>
          <w:tcPr>
            <w:tcW w:w="2589" w:type="dxa"/>
          </w:tcPr>
          <w:p w:rsidR="005D6106" w:rsidRPr="00F52924" w:rsidRDefault="00F11137" w:rsidP="00F52924">
            <w:pPr>
              <w:jc w:val="center"/>
              <w:rPr>
                <w:rFonts w:ascii="Times New Roman" w:hAnsi="Times New Roman"/>
                <w:lang w:val="en-GB"/>
              </w:rPr>
            </w:pPr>
            <w:r w:rsidRPr="00F52924">
              <w:rPr>
                <w:rFonts w:ascii="Times New Roman" w:hAnsi="Times New Roman"/>
                <w:lang w:val="en-GB"/>
              </w:rPr>
              <w:fldChar w:fldCharType="begin"/>
            </w:r>
            <w:r w:rsidR="00B52636" w:rsidRPr="00F52924">
              <w:rPr>
                <w:rFonts w:ascii="Times New Roman" w:hAnsi="Times New Roman"/>
                <w:lang w:val="en-GB"/>
              </w:rPr>
              <w:instrText xml:space="preserve"> HYPERLINK "mailto:lucas.black@undp.org" </w:instrText>
            </w:r>
            <w:r w:rsidRPr="00F52924">
              <w:rPr>
                <w:rFonts w:ascii="Times New Roman" w:hAnsi="Times New Roman"/>
                <w:lang w:val="en-GB"/>
              </w:rPr>
              <w:fldChar w:fldCharType="separate"/>
            </w:r>
            <w:r w:rsidR="00B52636" w:rsidRPr="00F52924">
              <w:rPr>
                <w:rStyle w:val="Hyperlink"/>
                <w:rFonts w:ascii="Times New Roman" w:hAnsi="Times New Roman"/>
                <w:lang w:val="en-GB"/>
              </w:rPr>
              <w:t>lucas.black@undp.org</w:t>
            </w:r>
            <w:r w:rsidRPr="00F52924">
              <w:rPr>
                <w:rFonts w:ascii="Times New Roman" w:hAnsi="Times New Roman"/>
                <w:lang w:val="en-GB"/>
              </w:rPr>
              <w:fldChar w:fldCharType="end"/>
            </w:r>
          </w:p>
          <w:p w:rsidR="005D6106" w:rsidRPr="00F52924" w:rsidRDefault="00B52636" w:rsidP="00F52924">
            <w:pPr>
              <w:jc w:val="center"/>
              <w:rPr>
                <w:rFonts w:ascii="Times New Roman" w:hAnsi="Times New Roman"/>
                <w:noProof/>
                <w:lang w:val="en-GB"/>
              </w:rPr>
            </w:pPr>
            <w:r w:rsidRPr="00F52924">
              <w:rPr>
                <w:rFonts w:ascii="Times New Roman" w:hAnsi="Times New Roman"/>
                <w:noProof/>
                <w:lang w:val="en-GB"/>
              </w:rPr>
              <w:t xml:space="preserve"> </w:t>
            </w:r>
          </w:p>
          <w:p w:rsidR="005D6106" w:rsidRPr="00F52924" w:rsidRDefault="00B52636" w:rsidP="00F52924">
            <w:pPr>
              <w:spacing w:after="0" w:line="240" w:lineRule="auto"/>
              <w:jc w:val="center"/>
              <w:rPr>
                <w:rFonts w:ascii="Times New Roman" w:hAnsi="Times New Roman"/>
                <w:sz w:val="20"/>
                <w:szCs w:val="20"/>
              </w:rPr>
            </w:pPr>
            <w:r w:rsidRPr="00F52924">
              <w:rPr>
                <w:rFonts w:ascii="Times New Roman" w:hAnsi="Times New Roman"/>
                <w:noProof/>
                <w:lang w:val="en-GB"/>
              </w:rPr>
              <w:t xml:space="preserve">    </w:t>
            </w:r>
            <w:bookmarkEnd w:id="8"/>
          </w:p>
        </w:tc>
      </w:tr>
    </w:tbl>
    <w:p w:rsidR="00CC1B33" w:rsidRPr="00F52924" w:rsidRDefault="00CC1B33" w:rsidP="00F52924"/>
    <w:p w:rsidR="00892F43" w:rsidRPr="00F52924" w:rsidRDefault="00892F43" w:rsidP="00F52924"/>
    <w:p w:rsidR="00892F43" w:rsidRPr="00F52924" w:rsidRDefault="00892F43" w:rsidP="00F52924"/>
    <w:p w:rsidR="00892F43" w:rsidRPr="00F52924" w:rsidRDefault="00892F43" w:rsidP="00F52924"/>
    <w:p w:rsidR="00892F43" w:rsidRPr="00F52924" w:rsidRDefault="00892F43" w:rsidP="00F52924"/>
    <w:p w:rsidR="00892F43" w:rsidRPr="00F52924" w:rsidRDefault="00892F43" w:rsidP="00F52924"/>
    <w:p w:rsidR="00892F43" w:rsidRPr="00F52924" w:rsidRDefault="00892F43" w:rsidP="00F52924"/>
    <w:p w:rsidR="00892F43" w:rsidRPr="00F52924" w:rsidRDefault="00892F43" w:rsidP="00F52924"/>
    <w:p w:rsidR="00892F43" w:rsidRPr="00F52924" w:rsidRDefault="00892F43" w:rsidP="00F52924"/>
    <w:p w:rsidR="00892F43" w:rsidRPr="00F52924" w:rsidRDefault="00892F43" w:rsidP="00F52924"/>
    <w:p w:rsidR="00892F43" w:rsidRPr="00F52924" w:rsidRDefault="00892F43" w:rsidP="00F52924"/>
    <w:p w:rsidR="00892F43" w:rsidRPr="00F52924" w:rsidRDefault="00892F43" w:rsidP="00F52924"/>
    <w:p w:rsidR="00892F43" w:rsidRPr="00F52924" w:rsidRDefault="00892F43" w:rsidP="00F52924"/>
    <w:p w:rsidR="00892F43" w:rsidRPr="00F52924" w:rsidRDefault="00892F43" w:rsidP="00F52924"/>
    <w:p w:rsidR="00892F43" w:rsidRPr="00F52924" w:rsidRDefault="00892F43" w:rsidP="00F52924"/>
    <w:p w:rsidR="006A70BF" w:rsidRPr="00F52924" w:rsidRDefault="006A70BF" w:rsidP="00F52924"/>
    <w:p w:rsidR="006A70BF" w:rsidRPr="00F52924" w:rsidRDefault="006A70BF" w:rsidP="00F52924"/>
    <w:p w:rsidR="006A70BF" w:rsidRPr="00F52924" w:rsidRDefault="006A70BF" w:rsidP="00F52924"/>
    <w:p w:rsidR="006A70BF" w:rsidRPr="00F52924" w:rsidRDefault="006A70BF" w:rsidP="00F52924"/>
    <w:p w:rsidR="006A70BF" w:rsidRPr="00F52924" w:rsidRDefault="006A70BF" w:rsidP="00F52924"/>
    <w:p w:rsidR="006A70BF" w:rsidRPr="00F52924" w:rsidRDefault="006A70BF" w:rsidP="00F52924"/>
    <w:p w:rsidR="006A70BF" w:rsidRPr="00F52924" w:rsidRDefault="006A70BF" w:rsidP="00F52924"/>
    <w:p w:rsidR="006A70BF" w:rsidRPr="00F52924" w:rsidRDefault="006A70BF" w:rsidP="00F52924"/>
    <w:p w:rsidR="007E4D96" w:rsidRPr="00F52924" w:rsidRDefault="007E4D96" w:rsidP="00F52924"/>
    <w:p w:rsidR="00892F43" w:rsidRPr="00F52924" w:rsidRDefault="00892F43" w:rsidP="00F52924"/>
    <w:p w:rsidR="001D4799" w:rsidRPr="00F52924" w:rsidRDefault="001D4799" w:rsidP="00F52924">
      <w:pPr>
        <w:jc w:val="both"/>
        <w:rPr>
          <w:rStyle w:val="apple-style-span"/>
          <w:rFonts w:ascii="Times New Roman" w:hAnsi="Times New Roman"/>
          <w:b/>
          <w:color w:val="040404"/>
        </w:rPr>
      </w:pPr>
      <w:r w:rsidRPr="00F52924">
        <w:rPr>
          <w:rStyle w:val="apple-style-span"/>
          <w:rFonts w:ascii="Times New Roman" w:hAnsi="Times New Roman"/>
          <w:b/>
          <w:color w:val="040404"/>
        </w:rPr>
        <w:lastRenderedPageBreak/>
        <w:t xml:space="preserve">Annexure </w:t>
      </w:r>
      <w:r w:rsidR="00355E0E" w:rsidRPr="00F52924">
        <w:rPr>
          <w:rStyle w:val="apple-style-span"/>
          <w:rFonts w:ascii="Times New Roman" w:hAnsi="Times New Roman"/>
          <w:b/>
          <w:color w:val="040404"/>
        </w:rPr>
        <w:t>1: Detail on Component 2</w:t>
      </w:r>
      <w:r w:rsidRPr="00F52924">
        <w:rPr>
          <w:rStyle w:val="apple-style-span"/>
          <w:rFonts w:ascii="Times New Roman" w:hAnsi="Times New Roman"/>
          <w:b/>
          <w:color w:val="040404"/>
        </w:rPr>
        <w:t xml:space="preserve"> – charcoal retort kilns</w:t>
      </w:r>
    </w:p>
    <w:p w:rsidR="001D4799" w:rsidRPr="00F52924" w:rsidRDefault="001D4799" w:rsidP="00F52924">
      <w:pPr>
        <w:spacing w:line="240" w:lineRule="auto"/>
        <w:jc w:val="both"/>
        <w:rPr>
          <w:rFonts w:ascii="Times New Roman" w:hAnsi="Times New Roman"/>
        </w:rPr>
      </w:pPr>
      <w:r w:rsidRPr="00F52924">
        <w:rPr>
          <w:rStyle w:val="apple-style-span"/>
          <w:rFonts w:ascii="Times New Roman" w:hAnsi="Times New Roman"/>
          <w:color w:val="040404"/>
        </w:rPr>
        <w:t xml:space="preserve">A number of recent studies have demonstrated that for areas where charcoal is a primary driver of deforestation the introduction of improved kilns can be a powerful tool in both reducing emissions and increasing forest cover. The results of a study by the World Bank on the impacts of improved kilns in a Miombo woodlands context demonstrated that improved kilns were by far the most effective instruments in improving forest cover compared to a business-as-usual scenario (see diagram </w:t>
      </w:r>
      <w:r w:rsidRPr="00F52924">
        <w:rPr>
          <w:rFonts w:ascii="Times New Roman" w:hAnsi="Times New Roman"/>
        </w:rPr>
        <w:t>below which illustrates the combined and individual impacts of the three policy options on forest cover).</w:t>
      </w:r>
    </w:p>
    <w:p w:rsidR="001D4799" w:rsidRPr="00F52924" w:rsidRDefault="001D4799" w:rsidP="00F52924">
      <w:pPr>
        <w:jc w:val="both"/>
        <w:rPr>
          <w:rStyle w:val="apple-style-span"/>
          <w:rFonts w:ascii="Times New Roman" w:hAnsi="Times New Roman"/>
          <w:color w:val="040404"/>
        </w:rPr>
      </w:pPr>
    </w:p>
    <w:p w:rsidR="001D4799" w:rsidRPr="00F52924" w:rsidRDefault="001D4799" w:rsidP="00F52924">
      <w:pPr>
        <w:jc w:val="both"/>
        <w:rPr>
          <w:rStyle w:val="apple-style-span"/>
          <w:rFonts w:ascii="Times New Roman" w:hAnsi="Times New Roman"/>
          <w:color w:val="040404"/>
        </w:rPr>
      </w:pPr>
      <w:r w:rsidRPr="00F52924">
        <w:rPr>
          <w:rFonts w:ascii="Times New Roman" w:hAnsi="Times New Roman"/>
          <w:noProof/>
        </w:rPr>
        <w:drawing>
          <wp:inline distT="0" distB="0" distL="0" distR="0">
            <wp:extent cx="5478249" cy="3590925"/>
            <wp:effectExtent l="19050" t="19050" r="27201" b="28575"/>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srcRect/>
                    <a:stretch>
                      <a:fillRect/>
                    </a:stretch>
                  </pic:blipFill>
                  <pic:spPr bwMode="auto">
                    <a:xfrm>
                      <a:off x="0" y="0"/>
                      <a:ext cx="5478249" cy="3590925"/>
                    </a:xfrm>
                    <a:prstGeom prst="rect">
                      <a:avLst/>
                    </a:prstGeom>
                    <a:noFill/>
                    <a:ln w="6350" cmpd="sng">
                      <a:solidFill>
                        <a:srgbClr val="000000"/>
                      </a:solidFill>
                      <a:miter lim="800000"/>
                      <a:headEnd/>
                      <a:tailEnd/>
                    </a:ln>
                    <a:effectLst/>
                  </pic:spPr>
                </pic:pic>
              </a:graphicData>
            </a:graphic>
          </wp:inline>
        </w:drawing>
      </w:r>
    </w:p>
    <w:p w:rsidR="001D4799" w:rsidRPr="00F52924" w:rsidRDefault="001D4799" w:rsidP="00F52924">
      <w:pPr>
        <w:spacing w:line="240" w:lineRule="auto"/>
        <w:jc w:val="both"/>
        <w:rPr>
          <w:rFonts w:ascii="Times New Roman" w:hAnsi="Times New Roman"/>
        </w:rPr>
      </w:pPr>
    </w:p>
    <w:p w:rsidR="00501550" w:rsidRPr="00F52924" w:rsidRDefault="001D4799" w:rsidP="00F52924">
      <w:pPr>
        <w:spacing w:line="240" w:lineRule="auto"/>
        <w:jc w:val="both"/>
        <w:rPr>
          <w:rFonts w:ascii="Times New Roman" w:hAnsi="Times New Roman"/>
        </w:rPr>
      </w:pPr>
      <w:r w:rsidRPr="00F52924">
        <w:rPr>
          <w:rFonts w:ascii="Times New Roman" w:hAnsi="Times New Roman"/>
        </w:rPr>
        <w:t xml:space="preserve">The diagram above illustrates that improved kiln technology – although only increasing efficiency – has a significant positive impact on forest area. The relatively larger impact of improved kiln technology on forest management, compared to policy interventions on the consumption side, can be explained by the fact that production-side measures are not offset by population growth and, thus, have a more profound impact. </w:t>
      </w:r>
    </w:p>
    <w:p w:rsidR="001D4799" w:rsidRPr="00F52924" w:rsidRDefault="001D4799" w:rsidP="00F52924">
      <w:pPr>
        <w:spacing w:line="240" w:lineRule="auto"/>
        <w:jc w:val="both"/>
        <w:rPr>
          <w:rStyle w:val="apple-style-span"/>
          <w:rFonts w:ascii="Times New Roman" w:hAnsi="Times New Roman"/>
          <w:color w:val="040404"/>
        </w:rPr>
      </w:pPr>
      <w:r w:rsidRPr="00F52924">
        <w:rPr>
          <w:rStyle w:val="apple-style-span"/>
          <w:rFonts w:ascii="Times New Roman" w:hAnsi="Times New Roman"/>
          <w:color w:val="040404"/>
        </w:rPr>
        <w:t>In an effort to popularize more efficient charcoal production technologies</w:t>
      </w:r>
      <w:r w:rsidR="00BD4D64" w:rsidRPr="00F52924">
        <w:rPr>
          <w:rStyle w:val="apple-style-span"/>
          <w:rFonts w:ascii="Times New Roman" w:hAnsi="Times New Roman"/>
          <w:color w:val="040404"/>
        </w:rPr>
        <w:t xml:space="preserve"> and fuel switch practices, </w:t>
      </w:r>
      <w:r w:rsidRPr="00F52924">
        <w:rPr>
          <w:rStyle w:val="apple-style-span"/>
          <w:rFonts w:ascii="Times New Roman" w:hAnsi="Times New Roman"/>
          <w:color w:val="040404"/>
        </w:rPr>
        <w:t xml:space="preserve">component </w:t>
      </w:r>
      <w:r w:rsidR="00BD4D64" w:rsidRPr="00F52924">
        <w:rPr>
          <w:rStyle w:val="apple-style-span"/>
          <w:rFonts w:ascii="Times New Roman" w:hAnsi="Times New Roman"/>
          <w:color w:val="040404"/>
        </w:rPr>
        <w:t xml:space="preserve">#2 </w:t>
      </w:r>
      <w:r w:rsidRPr="00F52924">
        <w:rPr>
          <w:rStyle w:val="apple-style-span"/>
          <w:rFonts w:ascii="Times New Roman" w:hAnsi="Times New Roman"/>
          <w:color w:val="040404"/>
        </w:rPr>
        <w:t xml:space="preserve">will replace </w:t>
      </w:r>
      <w:r w:rsidR="00FD05BF" w:rsidRPr="00F52924">
        <w:rPr>
          <w:rStyle w:val="apple-style-span"/>
          <w:rFonts w:ascii="Times New Roman" w:hAnsi="Times New Roman"/>
          <w:color w:val="040404"/>
        </w:rPr>
        <w:t>traditional earth kilns with 600</w:t>
      </w:r>
      <w:r w:rsidRPr="00F52924">
        <w:rPr>
          <w:rStyle w:val="apple-style-span"/>
          <w:rFonts w:ascii="Times New Roman" w:hAnsi="Times New Roman"/>
          <w:color w:val="040404"/>
        </w:rPr>
        <w:t xml:space="preserve"> improved retort kilns in </w:t>
      </w:r>
      <w:r w:rsidR="00355E0E" w:rsidRPr="00F52924">
        <w:rPr>
          <w:rStyle w:val="apple-style-span"/>
          <w:rFonts w:ascii="Times New Roman" w:hAnsi="Times New Roman"/>
          <w:color w:val="040404"/>
        </w:rPr>
        <w:t xml:space="preserve">six pilot districts </w:t>
      </w:r>
      <w:r w:rsidRPr="00F52924">
        <w:rPr>
          <w:rStyle w:val="apple-style-span"/>
          <w:rFonts w:ascii="Times New Roman" w:hAnsi="Times New Roman"/>
          <w:color w:val="040404"/>
        </w:rPr>
        <w:t xml:space="preserve">where charcoal production is a major driver of forest degradation. The project will make every effort to source these kilns from local manufacturers if possible. Whereas a regular kiln </w:t>
      </w:r>
      <w:r w:rsidR="009C4C4A" w:rsidRPr="00F52924">
        <w:rPr>
          <w:rStyle w:val="apple-style-span"/>
          <w:rFonts w:ascii="Times New Roman" w:hAnsi="Times New Roman"/>
          <w:color w:val="040404"/>
        </w:rPr>
        <w:t>carbonizes</w:t>
      </w:r>
      <w:r w:rsidRPr="00F52924">
        <w:rPr>
          <w:rStyle w:val="apple-style-span"/>
          <w:rFonts w:ascii="Times New Roman" w:hAnsi="Times New Roman"/>
          <w:color w:val="040404"/>
        </w:rPr>
        <w:t xml:space="preserve"> biomass in a closed container and releases gas and vapour to the atmosphere, a retort carbonizes biomass, condenses the gas and vapor, and collects the gas or liquid tar in a container (resulting in low emissions of CH4 during production). The Adam’s retort represents one of the most efficient means of producing good-quality charcoal with less fuel wood and can carbonize about 3 m</w:t>
      </w:r>
      <w:r w:rsidRPr="00F52924">
        <w:rPr>
          <w:rStyle w:val="apple-style-span"/>
          <w:rFonts w:ascii="Times New Roman" w:hAnsi="Times New Roman"/>
          <w:color w:val="040404"/>
          <w:vertAlign w:val="superscript"/>
        </w:rPr>
        <w:t>3</w:t>
      </w:r>
      <w:r w:rsidRPr="00F52924">
        <w:rPr>
          <w:rStyle w:val="apple-style-span"/>
          <w:rFonts w:ascii="Times New Roman" w:hAnsi="Times New Roman"/>
          <w:color w:val="040404"/>
        </w:rPr>
        <w:t xml:space="preserve"> of wood (about 600 – 900 kg) per run. Up to three runs can be done in a week yielding up to a 1 ton of charcoal (the effective carbonisation of the biomass takes only about 30 hours compared with 4-5 days for traditional kilns). Retorts are designed to meet the needs of producer cooperatives as they are relatively expensive (USD 700 – 900) per unit and are immovable. </w:t>
      </w:r>
    </w:p>
    <w:p w:rsidR="0001374E" w:rsidRPr="00F52924" w:rsidRDefault="001D4799" w:rsidP="00F52924">
      <w:pPr>
        <w:spacing w:line="240" w:lineRule="auto"/>
        <w:rPr>
          <w:rFonts w:ascii="Times New Roman" w:hAnsi="Times New Roman"/>
        </w:rPr>
      </w:pPr>
      <w:r w:rsidRPr="00F52924">
        <w:rPr>
          <w:rFonts w:ascii="Times New Roman" w:hAnsi="Times New Roman"/>
        </w:rPr>
        <w:t xml:space="preserve">With regards to the renewable biomass produced for the kilns in the community woodlots, the choice of which fuel wood to use will be done based on consultations and analysis done at the PPG stage. Acacia polycantha, Acacia mearnsii, Casuatina equisetifolia, Eucalyptus camadulensis, Acacia seyal, Leuceana leucocephala and Tectonia grandis are shortlisted as possible short-rotation crops for sustainable charcoal fuel sources under this project. These species have successfully been used for sustainable charcoal production in other parts of East Africa (Mugo &amp; Ong, </w:t>
      </w:r>
      <w:r w:rsidR="008D7C93" w:rsidRPr="00F52924">
        <w:rPr>
          <w:rFonts w:ascii="Times New Roman" w:hAnsi="Times New Roman"/>
        </w:rPr>
        <w:t>2006). An estimated minimum of 5,9</w:t>
      </w:r>
      <w:r w:rsidRPr="00F52924">
        <w:rPr>
          <w:rFonts w:ascii="Times New Roman" w:hAnsi="Times New Roman"/>
        </w:rPr>
        <w:t xml:space="preserve">00 hectares of land will need to be coppiced at any given time to provide the sustainable biomass source for the kilns; a short-term scheme will have to be developed to provide fuel stock for the kilns until the first harvesting period of the woodlots. In order to insure </w:t>
      </w:r>
      <w:r w:rsidRPr="00F52924">
        <w:rPr>
          <w:rFonts w:ascii="Times New Roman" w:hAnsi="Times New Roman"/>
        </w:rPr>
        <w:lastRenderedPageBreak/>
        <w:t xml:space="preserve">the integrity of the emissions reductions and avoided deforestation it is essential that the management and operations of the woodlots in collaborations with the kiln operation be integrated in as formalized a structure as possible. </w:t>
      </w:r>
    </w:p>
    <w:p w:rsidR="005903AE" w:rsidRPr="00F52924" w:rsidRDefault="00D404FF" w:rsidP="00F52924">
      <w:pPr>
        <w:rPr>
          <w:rFonts w:ascii="Times New Roman" w:hAnsi="Times New Roman"/>
          <w:b/>
        </w:rPr>
      </w:pPr>
      <w:r w:rsidRPr="00F52924">
        <w:rPr>
          <w:rFonts w:ascii="Times New Roman" w:hAnsi="Times New Roman"/>
          <w:b/>
        </w:rPr>
        <w:t>Annexure 2</w:t>
      </w:r>
      <w:r w:rsidR="005903AE" w:rsidRPr="00F52924">
        <w:rPr>
          <w:rFonts w:ascii="Times New Roman" w:hAnsi="Times New Roman"/>
          <w:b/>
        </w:rPr>
        <w:t>: Cost-Effectiveness</w:t>
      </w:r>
    </w:p>
    <w:p w:rsidR="00563AB7" w:rsidRPr="00F52924" w:rsidRDefault="00563AB7" w:rsidP="00F52924">
      <w:pPr>
        <w:pStyle w:val="B"/>
        <w:spacing w:after="80"/>
        <w:jc w:val="both"/>
        <w:rPr>
          <w:noProof/>
          <w:sz w:val="22"/>
          <w:szCs w:val="22"/>
        </w:rPr>
      </w:pPr>
      <w:r w:rsidRPr="00F52924">
        <w:rPr>
          <w:noProof/>
          <w:sz w:val="22"/>
          <w:szCs w:val="22"/>
        </w:rPr>
        <w:t>With regards to the incremental value of GEF-funded CC mitigation activities, the proposed additional GHG emission reductions from low-carbon technologies and SFM practices (switch to renewable biomass) compared to the business-as-usual case are based on the following assumptions:</w:t>
      </w:r>
      <w:r w:rsidRPr="00F52924">
        <w:rPr>
          <w:noProof/>
          <w:sz w:val="22"/>
          <w:szCs w:val="22"/>
          <w:vertAlign w:val="superscript"/>
        </w:rPr>
        <w:footnoteReference w:id="5"/>
      </w:r>
    </w:p>
    <w:tbl>
      <w:tblPr>
        <w:tblStyle w:val="TableGrid"/>
        <w:tblW w:w="0" w:type="auto"/>
        <w:tblLook w:val="04A0"/>
      </w:tblPr>
      <w:tblGrid>
        <w:gridCol w:w="468"/>
        <w:gridCol w:w="10998"/>
      </w:tblGrid>
      <w:tr w:rsidR="00563AB7" w:rsidRPr="00F52924" w:rsidTr="00730FC5">
        <w:tc>
          <w:tcPr>
            <w:tcW w:w="468" w:type="dxa"/>
          </w:tcPr>
          <w:p w:rsidR="00563AB7" w:rsidRPr="00F52924" w:rsidRDefault="00563AB7" w:rsidP="00F52924">
            <w:pPr>
              <w:pStyle w:val="B"/>
              <w:spacing w:after="80"/>
              <w:jc w:val="both"/>
              <w:rPr>
                <w:noProof/>
                <w:sz w:val="22"/>
                <w:szCs w:val="22"/>
              </w:rPr>
            </w:pPr>
            <w:r w:rsidRPr="00F52924">
              <w:rPr>
                <w:noProof/>
                <w:sz w:val="22"/>
                <w:szCs w:val="22"/>
              </w:rPr>
              <w:t>1)</w:t>
            </w:r>
          </w:p>
        </w:tc>
        <w:tc>
          <w:tcPr>
            <w:tcW w:w="10998" w:type="dxa"/>
          </w:tcPr>
          <w:p w:rsidR="00563AB7" w:rsidRPr="00F52924" w:rsidRDefault="00563AB7" w:rsidP="00F52924">
            <w:pPr>
              <w:pStyle w:val="B"/>
              <w:spacing w:after="80"/>
              <w:jc w:val="both"/>
              <w:rPr>
                <w:noProof/>
              </w:rPr>
            </w:pPr>
            <w:r w:rsidRPr="00F52924">
              <w:rPr>
                <w:noProof/>
              </w:rPr>
              <w:t>The baseline is comprised of traditional charcoal-making facilities (earth kiln or other) – to be verified during the PPG phase) in the targeted districts.</w:t>
            </w:r>
          </w:p>
        </w:tc>
      </w:tr>
      <w:tr w:rsidR="00563AB7" w:rsidRPr="00F52924" w:rsidTr="00730FC5">
        <w:tc>
          <w:tcPr>
            <w:tcW w:w="468" w:type="dxa"/>
          </w:tcPr>
          <w:p w:rsidR="00563AB7" w:rsidRPr="00F52924" w:rsidRDefault="00563AB7" w:rsidP="00F52924">
            <w:pPr>
              <w:pStyle w:val="B"/>
              <w:spacing w:after="80"/>
              <w:jc w:val="both"/>
              <w:rPr>
                <w:noProof/>
                <w:sz w:val="22"/>
                <w:szCs w:val="22"/>
              </w:rPr>
            </w:pPr>
            <w:r w:rsidRPr="00F52924">
              <w:rPr>
                <w:noProof/>
                <w:sz w:val="22"/>
                <w:szCs w:val="22"/>
              </w:rPr>
              <w:t>2)</w:t>
            </w:r>
          </w:p>
        </w:tc>
        <w:tc>
          <w:tcPr>
            <w:tcW w:w="10998" w:type="dxa"/>
          </w:tcPr>
          <w:p w:rsidR="00563AB7" w:rsidRPr="00F52924" w:rsidRDefault="00563AB7" w:rsidP="00F52924">
            <w:pPr>
              <w:pStyle w:val="B"/>
              <w:spacing w:after="80"/>
              <w:rPr>
                <w:noProof/>
              </w:rPr>
            </w:pPr>
            <w:r w:rsidRPr="00F52924">
              <w:rPr>
                <w:noProof/>
              </w:rPr>
              <w:t>In the baseline scenario assuming the use of inefficient method, a minimum charcoal yield of 250 kg can be obtained from about 1,200 kg wood.</w:t>
            </w:r>
          </w:p>
        </w:tc>
      </w:tr>
      <w:tr w:rsidR="00563AB7" w:rsidRPr="00F52924" w:rsidTr="00730FC5">
        <w:tc>
          <w:tcPr>
            <w:tcW w:w="468" w:type="dxa"/>
          </w:tcPr>
          <w:p w:rsidR="00563AB7" w:rsidRPr="00F52924" w:rsidRDefault="00563AB7" w:rsidP="00F52924">
            <w:pPr>
              <w:pStyle w:val="B"/>
              <w:spacing w:after="80"/>
              <w:jc w:val="both"/>
              <w:rPr>
                <w:noProof/>
                <w:sz w:val="22"/>
                <w:szCs w:val="22"/>
              </w:rPr>
            </w:pPr>
            <w:r w:rsidRPr="00F52924">
              <w:rPr>
                <w:noProof/>
                <w:sz w:val="22"/>
                <w:szCs w:val="22"/>
              </w:rPr>
              <w:t>3)</w:t>
            </w:r>
          </w:p>
        </w:tc>
        <w:tc>
          <w:tcPr>
            <w:tcW w:w="10998" w:type="dxa"/>
          </w:tcPr>
          <w:p w:rsidR="00563AB7" w:rsidRPr="00F52924" w:rsidRDefault="00563AB7" w:rsidP="00F52924">
            <w:pPr>
              <w:pStyle w:val="B"/>
              <w:spacing w:after="80"/>
              <w:rPr>
                <w:noProof/>
              </w:rPr>
            </w:pPr>
            <w:r w:rsidRPr="00F52924">
              <w:rPr>
                <w:noProof/>
              </w:rPr>
              <w:t>In each of the targeted areas, with the support of GEF funds traditional charcoal-making facilities are replaced by 1) 200 high-yield, low-emission Adam’s retorts, each with an average yield of 250 kg of charcoal from 650 kg of wood (dry basis); and 2) 400 casamance kilns, each with an average yield of 200 kg of charcoal from 800kg of wood (dry basis)</w:t>
            </w:r>
          </w:p>
        </w:tc>
      </w:tr>
      <w:tr w:rsidR="00563AB7" w:rsidRPr="00F52924" w:rsidTr="00730FC5">
        <w:tc>
          <w:tcPr>
            <w:tcW w:w="468" w:type="dxa"/>
          </w:tcPr>
          <w:p w:rsidR="00563AB7" w:rsidRPr="00F52924" w:rsidRDefault="00563AB7" w:rsidP="00F52924">
            <w:pPr>
              <w:pStyle w:val="B"/>
              <w:spacing w:after="80"/>
              <w:jc w:val="both"/>
              <w:rPr>
                <w:noProof/>
                <w:sz w:val="22"/>
                <w:szCs w:val="22"/>
              </w:rPr>
            </w:pPr>
            <w:r w:rsidRPr="00F52924">
              <w:rPr>
                <w:noProof/>
                <w:sz w:val="22"/>
                <w:szCs w:val="22"/>
              </w:rPr>
              <w:t>4)</w:t>
            </w:r>
          </w:p>
        </w:tc>
        <w:tc>
          <w:tcPr>
            <w:tcW w:w="10998" w:type="dxa"/>
          </w:tcPr>
          <w:p w:rsidR="00563AB7" w:rsidRPr="00F52924" w:rsidRDefault="00563AB7" w:rsidP="00F52924">
            <w:pPr>
              <w:pStyle w:val="B"/>
              <w:spacing w:after="80"/>
              <w:jc w:val="both"/>
              <w:rPr>
                <w:noProof/>
              </w:rPr>
            </w:pPr>
            <w:r w:rsidRPr="00F52924">
              <w:rPr>
                <w:noProof/>
              </w:rPr>
              <w:t>Based on field studies, each Adam retort is capable of producing 250 kg of charcoal in each batch process with a 30-hour batch duration. Each retort therefore has an average annual production of 24 tons of charcoal; for Casamance it is 9.6 tons of charcoal</w:t>
            </w:r>
          </w:p>
        </w:tc>
      </w:tr>
      <w:tr w:rsidR="00563AB7" w:rsidRPr="00F52924" w:rsidTr="00730FC5">
        <w:trPr>
          <w:trHeight w:val="728"/>
        </w:trPr>
        <w:tc>
          <w:tcPr>
            <w:tcW w:w="468" w:type="dxa"/>
          </w:tcPr>
          <w:p w:rsidR="00563AB7" w:rsidRPr="00F52924" w:rsidRDefault="00563AB7" w:rsidP="00F52924">
            <w:pPr>
              <w:pStyle w:val="B"/>
              <w:spacing w:after="80"/>
              <w:jc w:val="both"/>
              <w:rPr>
                <w:noProof/>
                <w:sz w:val="22"/>
                <w:szCs w:val="22"/>
              </w:rPr>
            </w:pPr>
            <w:r w:rsidRPr="00F52924">
              <w:rPr>
                <w:noProof/>
                <w:sz w:val="22"/>
                <w:szCs w:val="22"/>
              </w:rPr>
              <w:t>5)</w:t>
            </w:r>
          </w:p>
        </w:tc>
        <w:tc>
          <w:tcPr>
            <w:tcW w:w="10998" w:type="dxa"/>
          </w:tcPr>
          <w:p w:rsidR="00563AB7" w:rsidRPr="00F52924" w:rsidRDefault="00563AB7" w:rsidP="00F52924">
            <w:pPr>
              <w:pStyle w:val="B"/>
              <w:spacing w:after="80"/>
              <w:rPr>
                <w:noProof/>
                <w:sz w:val="22"/>
                <w:szCs w:val="22"/>
              </w:rPr>
            </w:pPr>
            <w:r w:rsidRPr="00F52924">
              <w:rPr>
                <w:noProof/>
              </w:rPr>
              <w:t>Optimized charcoal production from use of retorts can entirely avoid the emissions of CH4 from pyrolytic gases resulting from traditional processes. Avoiding CH4 emissions through such a technology represents an emission reduction of roughly 3.5 tCO2e per tons of charcoal of produced (Pronatura 2009).</w:t>
            </w:r>
          </w:p>
        </w:tc>
      </w:tr>
      <w:tr w:rsidR="00563AB7" w:rsidRPr="00F52924" w:rsidTr="00730FC5">
        <w:trPr>
          <w:trHeight w:val="845"/>
        </w:trPr>
        <w:tc>
          <w:tcPr>
            <w:tcW w:w="468" w:type="dxa"/>
          </w:tcPr>
          <w:p w:rsidR="00563AB7" w:rsidRPr="00F52924" w:rsidRDefault="00563AB7" w:rsidP="00F52924">
            <w:pPr>
              <w:pStyle w:val="B"/>
              <w:spacing w:after="80"/>
              <w:jc w:val="both"/>
              <w:rPr>
                <w:noProof/>
              </w:rPr>
            </w:pPr>
            <w:r w:rsidRPr="00F52924">
              <w:rPr>
                <w:noProof/>
              </w:rPr>
              <w:t xml:space="preserve">6) </w:t>
            </w:r>
          </w:p>
        </w:tc>
        <w:tc>
          <w:tcPr>
            <w:tcW w:w="10998" w:type="dxa"/>
          </w:tcPr>
          <w:p w:rsidR="00563AB7" w:rsidRPr="00F52924" w:rsidRDefault="00563AB7" w:rsidP="00F52924">
            <w:pPr>
              <w:pStyle w:val="B"/>
              <w:spacing w:after="80"/>
              <w:rPr>
                <w:noProof/>
              </w:rPr>
            </w:pPr>
            <w:r w:rsidRPr="00F52924">
              <w:rPr>
                <w:noProof/>
              </w:rPr>
              <w:t xml:space="preserve">Based on data from a leading study, with a conservative estimate of the percentage carbon content in wood, the CO2 reduction conversion factor savings from avoiding the use of non-renewable biomass represents an emission reduction of roughly 3.7 tCO2e per ton of charcoal of produced (Bailis, </w:t>
            </w:r>
            <w:r w:rsidRPr="00F52924">
              <w:rPr>
                <w:i/>
                <w:noProof/>
              </w:rPr>
              <w:t xml:space="preserve">Modeling climate change mitigation from alternative methods of charcoal production in Kenya, </w:t>
            </w:r>
            <w:r w:rsidRPr="00F52924">
              <w:rPr>
                <w:noProof/>
              </w:rPr>
              <w:t>2009).</w:t>
            </w:r>
          </w:p>
        </w:tc>
      </w:tr>
      <w:tr w:rsidR="00563AB7" w:rsidRPr="00F52924" w:rsidTr="00730FC5">
        <w:tc>
          <w:tcPr>
            <w:tcW w:w="468" w:type="dxa"/>
          </w:tcPr>
          <w:p w:rsidR="00563AB7" w:rsidRPr="00F52924" w:rsidRDefault="00563AB7" w:rsidP="00F52924">
            <w:pPr>
              <w:pStyle w:val="B"/>
              <w:spacing w:after="80"/>
              <w:jc w:val="both"/>
              <w:rPr>
                <w:noProof/>
              </w:rPr>
            </w:pPr>
            <w:r w:rsidRPr="00F52924">
              <w:rPr>
                <w:noProof/>
              </w:rPr>
              <w:t xml:space="preserve">7) </w:t>
            </w:r>
          </w:p>
        </w:tc>
        <w:tc>
          <w:tcPr>
            <w:tcW w:w="10998" w:type="dxa"/>
          </w:tcPr>
          <w:p w:rsidR="00563AB7" w:rsidRPr="00F52924" w:rsidRDefault="00563AB7" w:rsidP="00F52924">
            <w:pPr>
              <w:pStyle w:val="B"/>
              <w:spacing w:after="80"/>
              <w:rPr>
                <w:noProof/>
              </w:rPr>
            </w:pPr>
            <w:r w:rsidRPr="00F52924">
              <w:rPr>
                <w:noProof/>
              </w:rPr>
              <w:t>Based on other studies, the capital cost of each retort is approximately USD 840 (cost of retort, plus 20-percent allowance to cover other capital costs). GEF funding will cover these costs. Adam retorts have an average lifetime of 15 years; casamance kilns have an average lifetime of 5 years. The Return on Investment (ROI) has not been determined but the estiamted pay-back period (if purchased on a commercial basis) and IRR (from higher earnings and carbon finance revenue) will be calculated during the PPG phase.</w:t>
            </w:r>
          </w:p>
        </w:tc>
      </w:tr>
      <w:tr w:rsidR="00563AB7" w:rsidRPr="00F52924" w:rsidTr="00730FC5">
        <w:tc>
          <w:tcPr>
            <w:tcW w:w="468" w:type="dxa"/>
          </w:tcPr>
          <w:p w:rsidR="00563AB7" w:rsidRPr="00F52924" w:rsidRDefault="00563AB7" w:rsidP="00F52924">
            <w:pPr>
              <w:pStyle w:val="B"/>
              <w:spacing w:after="80"/>
              <w:jc w:val="both"/>
              <w:rPr>
                <w:noProof/>
                <w:sz w:val="22"/>
                <w:szCs w:val="22"/>
              </w:rPr>
            </w:pPr>
            <w:r w:rsidRPr="00F52924">
              <w:rPr>
                <w:noProof/>
                <w:sz w:val="22"/>
                <w:szCs w:val="22"/>
              </w:rPr>
              <w:t>8)</w:t>
            </w:r>
          </w:p>
        </w:tc>
        <w:tc>
          <w:tcPr>
            <w:tcW w:w="10998" w:type="dxa"/>
          </w:tcPr>
          <w:p w:rsidR="00563AB7" w:rsidRPr="00F52924" w:rsidRDefault="00563AB7" w:rsidP="00F52924">
            <w:pPr>
              <w:pStyle w:val="B"/>
              <w:spacing w:after="80"/>
              <w:rPr>
                <w:noProof/>
              </w:rPr>
            </w:pPr>
            <w:r w:rsidRPr="00F52924">
              <w:rPr>
                <w:noProof/>
              </w:rPr>
              <w:t>For each retort, total losses (i.e., production facility, charcoal transport, and distribution to consumers) do not exceed 5 percent.</w:t>
            </w:r>
          </w:p>
        </w:tc>
      </w:tr>
      <w:tr w:rsidR="00563AB7" w:rsidRPr="00F52924" w:rsidTr="00730FC5">
        <w:tc>
          <w:tcPr>
            <w:tcW w:w="468" w:type="dxa"/>
          </w:tcPr>
          <w:p w:rsidR="00563AB7" w:rsidRPr="00F52924" w:rsidRDefault="00563AB7" w:rsidP="00F52924">
            <w:pPr>
              <w:pStyle w:val="B"/>
              <w:spacing w:after="80"/>
              <w:jc w:val="both"/>
              <w:rPr>
                <w:noProof/>
                <w:sz w:val="22"/>
                <w:szCs w:val="22"/>
              </w:rPr>
            </w:pPr>
            <w:r w:rsidRPr="00F52924">
              <w:rPr>
                <w:noProof/>
                <w:sz w:val="22"/>
                <w:szCs w:val="22"/>
              </w:rPr>
              <w:t>9)</w:t>
            </w:r>
          </w:p>
        </w:tc>
        <w:tc>
          <w:tcPr>
            <w:tcW w:w="10998" w:type="dxa"/>
          </w:tcPr>
          <w:p w:rsidR="00563AB7" w:rsidRPr="00F52924" w:rsidRDefault="00563AB7" w:rsidP="00F52924">
            <w:pPr>
              <w:pStyle w:val="B"/>
              <w:spacing w:after="80"/>
              <w:jc w:val="both"/>
              <w:rPr>
                <w:noProof/>
              </w:rPr>
            </w:pPr>
            <w:r w:rsidRPr="00F52924">
              <w:rPr>
                <w:noProof/>
              </w:rPr>
              <w:t>The amount of hectares of land to be set-aside for the establishment of woodlots for cultivation of a sustainable biomass source for</w:t>
            </w:r>
            <w:r w:rsidR="00283B6B" w:rsidRPr="00F52924">
              <w:rPr>
                <w:noProof/>
              </w:rPr>
              <w:t xml:space="preserve"> the kilns mentions above is 5,9</w:t>
            </w:r>
            <w:r w:rsidRPr="00F52924">
              <w:rPr>
                <w:noProof/>
              </w:rPr>
              <w:t xml:space="preserve">00 ha. Field trials in Bondo district of Kenya show that </w:t>
            </w:r>
            <w:r w:rsidRPr="00F52924">
              <w:rPr>
                <w:i/>
                <w:noProof/>
              </w:rPr>
              <w:t>Acacia polycantha</w:t>
            </w:r>
            <w:r w:rsidRPr="00F52924">
              <w:rPr>
                <w:noProof/>
              </w:rPr>
              <w:t xml:space="preserve"> can be harvested for charcoal at year 5 (Mugo and Ong, 2006). 5,800 ha of </w:t>
            </w:r>
            <w:r w:rsidRPr="00F52924">
              <w:rPr>
                <w:i/>
                <w:noProof/>
              </w:rPr>
              <w:t>Acacia polycantha</w:t>
            </w:r>
            <w:r w:rsidRPr="00F52924">
              <w:rPr>
                <w:noProof/>
              </w:rPr>
              <w:t xml:space="preserve"> matches the woodfuel requirements of 200 retorts and 400 casamance kilns over 5 years. During year 1, 1160 ha (5800ha/5) will be harvested for charcoal and the same size of land planted with short rotation crops on plot number 1. The following year the same number of trees on another 1,160 ha will be planted on plot number 2. This will be repeated up to year five, where plot number 5 will be planted. By year 5, tree crops in the first plot will be ready for harvesting. These will be harvested and replanted as illustated below. This can modelled in different parts of the country on smaller or larger scales depending on availaibilty of land. In year 6, plot number 2 will be harvested and replanted. The rotation system will follow this pattern. </w:t>
            </w:r>
          </w:p>
        </w:tc>
      </w:tr>
    </w:tbl>
    <w:p w:rsidR="00563AB7" w:rsidRPr="00F52924" w:rsidRDefault="00563AB7" w:rsidP="00F52924">
      <w:pPr>
        <w:spacing w:after="0" w:line="240" w:lineRule="auto"/>
        <w:rPr>
          <w:rFonts w:ascii="Times New Roman" w:eastAsia="Times New Roman" w:hAnsi="Times New Roman"/>
          <w:noProof/>
        </w:rPr>
      </w:pPr>
    </w:p>
    <w:p w:rsidR="000E0955" w:rsidRPr="00F52924" w:rsidRDefault="000E0955" w:rsidP="00F52924">
      <w:pPr>
        <w:pStyle w:val="B"/>
        <w:spacing w:after="80"/>
        <w:jc w:val="both"/>
        <w:rPr>
          <w:noProof/>
          <w:sz w:val="22"/>
          <w:szCs w:val="22"/>
        </w:rPr>
      </w:pPr>
    </w:p>
    <w:p w:rsidR="000E0955" w:rsidRPr="00F52924" w:rsidRDefault="000E0955" w:rsidP="00F52924">
      <w:pPr>
        <w:pStyle w:val="B"/>
        <w:spacing w:after="80"/>
        <w:jc w:val="both"/>
        <w:rPr>
          <w:noProof/>
          <w:sz w:val="22"/>
          <w:szCs w:val="22"/>
        </w:rPr>
      </w:pPr>
    </w:p>
    <w:p w:rsidR="000E0955" w:rsidRPr="00F52924" w:rsidRDefault="000E0955" w:rsidP="00F52924">
      <w:pPr>
        <w:pStyle w:val="B"/>
        <w:spacing w:after="80"/>
        <w:jc w:val="both"/>
        <w:rPr>
          <w:noProof/>
          <w:sz w:val="22"/>
          <w:szCs w:val="22"/>
        </w:rPr>
      </w:pPr>
    </w:p>
    <w:p w:rsidR="000E0955" w:rsidRPr="00F52924" w:rsidRDefault="000E0955" w:rsidP="00F52924">
      <w:pPr>
        <w:pStyle w:val="B"/>
        <w:spacing w:after="80"/>
        <w:jc w:val="both"/>
        <w:rPr>
          <w:noProof/>
          <w:sz w:val="22"/>
          <w:szCs w:val="22"/>
        </w:rPr>
      </w:pPr>
    </w:p>
    <w:p w:rsidR="000E0955" w:rsidRPr="00F52924" w:rsidRDefault="000E0955" w:rsidP="00F52924">
      <w:pPr>
        <w:pStyle w:val="B"/>
        <w:spacing w:after="80"/>
        <w:jc w:val="both"/>
        <w:rPr>
          <w:noProof/>
          <w:sz w:val="22"/>
          <w:szCs w:val="22"/>
        </w:rPr>
      </w:pPr>
    </w:p>
    <w:p w:rsidR="000E0955" w:rsidRPr="00F52924" w:rsidRDefault="000E0955" w:rsidP="00F52924">
      <w:pPr>
        <w:pStyle w:val="B"/>
        <w:spacing w:after="80"/>
        <w:jc w:val="both"/>
        <w:rPr>
          <w:noProof/>
          <w:sz w:val="22"/>
          <w:szCs w:val="22"/>
        </w:rPr>
      </w:pPr>
    </w:p>
    <w:p w:rsidR="000E0955" w:rsidRPr="00F52924" w:rsidRDefault="000E0955" w:rsidP="00F52924">
      <w:pPr>
        <w:pStyle w:val="B"/>
        <w:spacing w:after="80"/>
        <w:jc w:val="both"/>
        <w:rPr>
          <w:noProof/>
          <w:sz w:val="22"/>
          <w:szCs w:val="22"/>
        </w:rPr>
      </w:pPr>
    </w:p>
    <w:p w:rsidR="000E0955" w:rsidRPr="00F52924" w:rsidRDefault="000E0955" w:rsidP="00F52924">
      <w:pPr>
        <w:pStyle w:val="B"/>
        <w:spacing w:after="80"/>
        <w:jc w:val="both"/>
        <w:rPr>
          <w:noProof/>
          <w:sz w:val="22"/>
          <w:szCs w:val="22"/>
        </w:rPr>
      </w:pPr>
    </w:p>
    <w:p w:rsidR="000E0955" w:rsidRPr="00F52924" w:rsidRDefault="000E0955" w:rsidP="00F52924">
      <w:pPr>
        <w:pStyle w:val="B"/>
        <w:spacing w:after="80"/>
        <w:jc w:val="both"/>
        <w:rPr>
          <w:noProof/>
          <w:sz w:val="22"/>
          <w:szCs w:val="22"/>
        </w:rPr>
      </w:pPr>
    </w:p>
    <w:p w:rsidR="000E0955" w:rsidRPr="00F52924" w:rsidRDefault="000E0955" w:rsidP="00F52924">
      <w:pPr>
        <w:pStyle w:val="B"/>
        <w:spacing w:after="80"/>
        <w:jc w:val="both"/>
        <w:rPr>
          <w:noProof/>
          <w:sz w:val="22"/>
          <w:szCs w:val="22"/>
        </w:rPr>
      </w:pPr>
    </w:p>
    <w:p w:rsidR="000E0955" w:rsidRPr="00F52924" w:rsidRDefault="000E0955" w:rsidP="00F52924">
      <w:pPr>
        <w:pStyle w:val="B"/>
        <w:spacing w:after="80"/>
        <w:jc w:val="both"/>
        <w:rPr>
          <w:noProof/>
          <w:sz w:val="22"/>
          <w:szCs w:val="22"/>
        </w:rPr>
      </w:pPr>
    </w:p>
    <w:p w:rsidR="000E0955" w:rsidRPr="00F52924" w:rsidRDefault="000E0955" w:rsidP="00F52924">
      <w:pPr>
        <w:pStyle w:val="B"/>
        <w:spacing w:after="80"/>
        <w:jc w:val="both"/>
        <w:rPr>
          <w:noProof/>
          <w:sz w:val="22"/>
          <w:szCs w:val="22"/>
        </w:rPr>
      </w:pPr>
    </w:p>
    <w:p w:rsidR="000E0955" w:rsidRPr="00F52924" w:rsidRDefault="000E0955" w:rsidP="00F52924">
      <w:pPr>
        <w:pStyle w:val="B"/>
        <w:spacing w:after="80"/>
        <w:jc w:val="both"/>
        <w:rPr>
          <w:noProof/>
          <w:sz w:val="22"/>
          <w:szCs w:val="22"/>
        </w:rPr>
      </w:pPr>
    </w:p>
    <w:p w:rsidR="00563AB7" w:rsidRPr="00F52924" w:rsidRDefault="00563AB7" w:rsidP="00F52924">
      <w:pPr>
        <w:pStyle w:val="B"/>
        <w:spacing w:after="80"/>
        <w:jc w:val="both"/>
        <w:rPr>
          <w:noProof/>
          <w:sz w:val="22"/>
          <w:szCs w:val="22"/>
        </w:rPr>
      </w:pPr>
      <w:r w:rsidRPr="00F52924">
        <w:rPr>
          <w:noProof/>
          <w:sz w:val="22"/>
          <w:szCs w:val="22"/>
        </w:rPr>
        <w:lastRenderedPageBreak/>
        <w:t>The tables below highlight the various assumptions used for the ERs in the project:</w:t>
      </w:r>
    </w:p>
    <w:tbl>
      <w:tblPr>
        <w:tblW w:w="11199" w:type="dxa"/>
        <w:tblInd w:w="108" w:type="dxa"/>
        <w:tblLook w:val="04A0"/>
      </w:tblPr>
      <w:tblGrid>
        <w:gridCol w:w="950"/>
        <w:gridCol w:w="1644"/>
        <w:gridCol w:w="693"/>
        <w:gridCol w:w="774"/>
        <w:gridCol w:w="700"/>
        <w:gridCol w:w="1116"/>
        <w:gridCol w:w="1062"/>
        <w:gridCol w:w="592"/>
        <w:gridCol w:w="760"/>
        <w:gridCol w:w="881"/>
        <w:gridCol w:w="881"/>
        <w:gridCol w:w="881"/>
        <w:gridCol w:w="265"/>
      </w:tblGrid>
      <w:tr w:rsidR="00563AB7" w:rsidRPr="00F52924" w:rsidTr="00730FC5">
        <w:trPr>
          <w:trHeight w:val="243"/>
        </w:trPr>
        <w:tc>
          <w:tcPr>
            <w:tcW w:w="4061" w:type="dxa"/>
            <w:gridSpan w:val="4"/>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r w:rsidRPr="00F52924">
              <w:rPr>
                <w:rFonts w:eastAsia="Times New Roman" w:cs="Calibri"/>
                <w:b/>
                <w:bCs/>
                <w:color w:val="000000"/>
                <w:sz w:val="16"/>
                <w:szCs w:val="16"/>
                <w:lang w:val="en-GB" w:eastAsia="en-GB"/>
              </w:rPr>
              <w:t>Wood fuel Requirement for Charcoal Production</w:t>
            </w:r>
          </w:p>
        </w:tc>
        <w:tc>
          <w:tcPr>
            <w:tcW w:w="700"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1116"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1062"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592"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760"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881"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881"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881"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265"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r>
      <w:tr w:rsidR="00563AB7" w:rsidRPr="00F52924" w:rsidTr="00730FC5">
        <w:trPr>
          <w:trHeight w:val="243"/>
        </w:trPr>
        <w:tc>
          <w:tcPr>
            <w:tcW w:w="950"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1644"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693"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774"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700"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1116"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1062"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592"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760"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881"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881"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881"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265"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r>
      <w:tr w:rsidR="00563AB7" w:rsidRPr="00F52924" w:rsidTr="00730FC5">
        <w:trPr>
          <w:trHeight w:val="243"/>
        </w:trPr>
        <w:tc>
          <w:tcPr>
            <w:tcW w:w="2594" w:type="dxa"/>
            <w:gridSpan w:val="2"/>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b/>
                <w:bCs/>
                <w:color w:val="000000"/>
                <w:sz w:val="16"/>
                <w:szCs w:val="16"/>
                <w:lang w:val="en-GB" w:eastAsia="en-GB"/>
              </w:rPr>
            </w:pPr>
            <w:r w:rsidRPr="00F52924">
              <w:rPr>
                <w:rFonts w:eastAsia="Times New Roman" w:cs="Calibri"/>
                <w:b/>
                <w:bCs/>
                <w:color w:val="000000"/>
                <w:sz w:val="16"/>
                <w:szCs w:val="16"/>
                <w:lang w:val="en-GB" w:eastAsia="en-GB"/>
              </w:rPr>
              <w:t>Main assumptions</w:t>
            </w:r>
          </w:p>
        </w:tc>
        <w:tc>
          <w:tcPr>
            <w:tcW w:w="693"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774"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700"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b/>
                <w:bCs/>
                <w:color w:val="000000"/>
                <w:sz w:val="16"/>
                <w:szCs w:val="16"/>
                <w:lang w:val="en-GB" w:eastAsia="en-GB"/>
              </w:rPr>
            </w:pPr>
            <w:r w:rsidRPr="00F52924">
              <w:rPr>
                <w:rFonts w:eastAsia="Times New Roman" w:cs="Calibri"/>
                <w:b/>
                <w:bCs/>
                <w:color w:val="000000"/>
                <w:sz w:val="16"/>
                <w:szCs w:val="16"/>
                <w:lang w:val="en-GB" w:eastAsia="en-GB"/>
              </w:rPr>
              <w:t>Source</w:t>
            </w:r>
          </w:p>
        </w:tc>
        <w:tc>
          <w:tcPr>
            <w:tcW w:w="1116"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1062"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592"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760"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881"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881"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881"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265"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r>
      <w:tr w:rsidR="00563AB7" w:rsidRPr="00F52924" w:rsidTr="00730FC5">
        <w:trPr>
          <w:trHeight w:val="243"/>
        </w:trPr>
        <w:tc>
          <w:tcPr>
            <w:tcW w:w="3287" w:type="dxa"/>
            <w:gridSpan w:val="3"/>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r w:rsidRPr="00F52924">
              <w:rPr>
                <w:rFonts w:eastAsia="Times New Roman" w:cs="Calibri"/>
                <w:color w:val="000000"/>
                <w:sz w:val="16"/>
                <w:szCs w:val="16"/>
                <w:lang w:val="en-GB" w:eastAsia="en-GB"/>
              </w:rPr>
              <w:t xml:space="preserve">Tree species grown : Acacia polyacantha </w:t>
            </w:r>
          </w:p>
        </w:tc>
        <w:tc>
          <w:tcPr>
            <w:tcW w:w="774"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700"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1116"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1062"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592"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760"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881"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881"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881"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265"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r>
      <w:tr w:rsidR="00563AB7" w:rsidRPr="00F52924" w:rsidTr="00730FC5">
        <w:trPr>
          <w:trHeight w:val="243"/>
        </w:trPr>
        <w:tc>
          <w:tcPr>
            <w:tcW w:w="2594" w:type="dxa"/>
            <w:gridSpan w:val="2"/>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r w:rsidRPr="00F52924">
              <w:rPr>
                <w:rFonts w:eastAsia="Times New Roman" w:cs="Calibri"/>
                <w:color w:val="000000"/>
                <w:sz w:val="16"/>
                <w:szCs w:val="16"/>
                <w:lang w:val="en-GB" w:eastAsia="en-GB"/>
              </w:rPr>
              <w:t>Harvesting rotation (years)</w:t>
            </w:r>
          </w:p>
        </w:tc>
        <w:tc>
          <w:tcPr>
            <w:tcW w:w="693"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774"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563AB7" w:rsidRPr="00F52924" w:rsidRDefault="00563AB7" w:rsidP="00F52924">
            <w:pPr>
              <w:spacing w:after="0" w:line="240" w:lineRule="auto"/>
              <w:jc w:val="right"/>
              <w:rPr>
                <w:rFonts w:eastAsia="Times New Roman" w:cs="Calibri"/>
                <w:color w:val="000000"/>
                <w:sz w:val="16"/>
                <w:szCs w:val="16"/>
                <w:lang w:val="en-GB" w:eastAsia="en-GB"/>
              </w:rPr>
            </w:pPr>
            <w:r w:rsidRPr="00F52924">
              <w:rPr>
                <w:rFonts w:eastAsia="Times New Roman" w:cs="Calibri"/>
                <w:color w:val="000000"/>
                <w:sz w:val="16"/>
                <w:szCs w:val="16"/>
                <w:lang w:val="en-GB" w:eastAsia="en-GB"/>
              </w:rPr>
              <w:t>5</w:t>
            </w:r>
          </w:p>
        </w:tc>
        <w:tc>
          <w:tcPr>
            <w:tcW w:w="7138" w:type="dxa"/>
            <w:gridSpan w:val="9"/>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r w:rsidRPr="00F52924">
              <w:rPr>
                <w:rFonts w:eastAsia="Times New Roman" w:cs="Calibri"/>
                <w:color w:val="000000"/>
                <w:sz w:val="16"/>
                <w:szCs w:val="16"/>
                <w:lang w:val="en-GB" w:eastAsia="en-GB"/>
              </w:rPr>
              <w:t>Mugo &amp; Ong (2006) Lessons from East Africa Unsustainable Charcoal Trade, World Agroforestry Center</w:t>
            </w:r>
          </w:p>
        </w:tc>
      </w:tr>
      <w:tr w:rsidR="00563AB7" w:rsidRPr="00F52924" w:rsidTr="00730FC5">
        <w:trPr>
          <w:trHeight w:val="243"/>
        </w:trPr>
        <w:tc>
          <w:tcPr>
            <w:tcW w:w="3287" w:type="dxa"/>
            <w:gridSpan w:val="3"/>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r w:rsidRPr="00F52924">
              <w:rPr>
                <w:rFonts w:eastAsia="Times New Roman" w:cs="Calibri"/>
                <w:color w:val="000000"/>
                <w:sz w:val="16"/>
                <w:szCs w:val="16"/>
                <w:lang w:val="en-GB" w:eastAsia="en-GB"/>
              </w:rPr>
              <w:t xml:space="preserve">Wood to charcoal conversion rate (Retort) %: </w:t>
            </w:r>
          </w:p>
        </w:tc>
        <w:tc>
          <w:tcPr>
            <w:tcW w:w="774" w:type="dxa"/>
            <w:tcBorders>
              <w:top w:val="nil"/>
              <w:left w:val="single" w:sz="4" w:space="0" w:color="auto"/>
              <w:bottom w:val="single" w:sz="4" w:space="0" w:color="auto"/>
              <w:right w:val="single" w:sz="4" w:space="0" w:color="auto"/>
            </w:tcBorders>
            <w:shd w:val="clear" w:color="000000" w:fill="D9D9D9"/>
            <w:noWrap/>
            <w:vAlign w:val="bottom"/>
            <w:hideMark/>
          </w:tcPr>
          <w:p w:rsidR="00563AB7" w:rsidRPr="00F52924" w:rsidRDefault="00563AB7" w:rsidP="00F52924">
            <w:pPr>
              <w:spacing w:after="0" w:line="240" w:lineRule="auto"/>
              <w:jc w:val="right"/>
              <w:rPr>
                <w:rFonts w:eastAsia="Times New Roman" w:cs="Calibri"/>
                <w:color w:val="000000"/>
                <w:sz w:val="16"/>
                <w:szCs w:val="16"/>
                <w:lang w:val="en-GB" w:eastAsia="en-GB"/>
              </w:rPr>
            </w:pPr>
            <w:r w:rsidRPr="00F52924">
              <w:rPr>
                <w:rFonts w:eastAsia="Times New Roman" w:cs="Calibri"/>
                <w:color w:val="000000"/>
                <w:sz w:val="16"/>
                <w:szCs w:val="16"/>
                <w:lang w:val="en-GB" w:eastAsia="en-GB"/>
              </w:rPr>
              <w:t>38</w:t>
            </w:r>
          </w:p>
        </w:tc>
        <w:tc>
          <w:tcPr>
            <w:tcW w:w="6873" w:type="dxa"/>
            <w:gridSpan w:val="8"/>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r w:rsidRPr="00F52924">
              <w:rPr>
                <w:rFonts w:eastAsia="Times New Roman" w:cs="Calibri"/>
                <w:color w:val="000000"/>
                <w:sz w:val="16"/>
                <w:szCs w:val="16"/>
                <w:lang w:val="en-GB" w:eastAsia="en-GB"/>
              </w:rPr>
              <w:t>World Bank (2008) Low-carbon energy projects for development in Sub-Saharan Africa, Washington DC</w:t>
            </w:r>
          </w:p>
        </w:tc>
        <w:tc>
          <w:tcPr>
            <w:tcW w:w="265"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r>
      <w:tr w:rsidR="00563AB7" w:rsidRPr="00F52924" w:rsidTr="00730FC5">
        <w:trPr>
          <w:trHeight w:val="243"/>
        </w:trPr>
        <w:tc>
          <w:tcPr>
            <w:tcW w:w="3287" w:type="dxa"/>
            <w:gridSpan w:val="3"/>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r w:rsidRPr="00F52924">
              <w:rPr>
                <w:rFonts w:eastAsia="Times New Roman" w:cs="Calibri"/>
                <w:color w:val="000000"/>
                <w:sz w:val="16"/>
                <w:szCs w:val="16"/>
                <w:lang w:val="en-GB" w:eastAsia="en-GB"/>
              </w:rPr>
              <w:t xml:space="preserve">Wood to charcoal conversion rate (Casamance) %: </w:t>
            </w:r>
          </w:p>
        </w:tc>
        <w:tc>
          <w:tcPr>
            <w:tcW w:w="774" w:type="dxa"/>
            <w:tcBorders>
              <w:top w:val="nil"/>
              <w:left w:val="single" w:sz="4" w:space="0" w:color="auto"/>
              <w:bottom w:val="single" w:sz="4" w:space="0" w:color="auto"/>
              <w:right w:val="single" w:sz="4" w:space="0" w:color="auto"/>
            </w:tcBorders>
            <w:shd w:val="clear" w:color="000000" w:fill="D9D9D9"/>
            <w:noWrap/>
            <w:vAlign w:val="bottom"/>
            <w:hideMark/>
          </w:tcPr>
          <w:p w:rsidR="00563AB7" w:rsidRPr="00F52924" w:rsidRDefault="00563AB7" w:rsidP="00F52924">
            <w:pPr>
              <w:spacing w:after="0" w:line="240" w:lineRule="auto"/>
              <w:jc w:val="right"/>
              <w:rPr>
                <w:rFonts w:eastAsia="Times New Roman" w:cs="Calibri"/>
                <w:color w:val="000000"/>
                <w:sz w:val="16"/>
                <w:szCs w:val="16"/>
                <w:lang w:val="en-GB" w:eastAsia="en-GB"/>
              </w:rPr>
            </w:pPr>
            <w:r w:rsidRPr="00F52924">
              <w:rPr>
                <w:rFonts w:eastAsia="Times New Roman" w:cs="Calibri"/>
                <w:color w:val="000000"/>
                <w:sz w:val="16"/>
                <w:szCs w:val="16"/>
                <w:lang w:val="en-GB" w:eastAsia="en-GB"/>
              </w:rPr>
              <w:t>25</w:t>
            </w:r>
          </w:p>
        </w:tc>
        <w:tc>
          <w:tcPr>
            <w:tcW w:w="5111" w:type="dxa"/>
            <w:gridSpan w:val="6"/>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r w:rsidRPr="00F52924">
              <w:rPr>
                <w:rFonts w:eastAsia="Times New Roman" w:cs="Calibri"/>
                <w:color w:val="000000"/>
                <w:sz w:val="16"/>
                <w:szCs w:val="16"/>
                <w:lang w:val="en-GB" w:eastAsia="en-GB"/>
              </w:rPr>
              <w:t>Camco (2011) Field data from Casamance testing in Western Rwanda</w:t>
            </w:r>
          </w:p>
        </w:tc>
        <w:tc>
          <w:tcPr>
            <w:tcW w:w="881"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881"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265"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r>
      <w:tr w:rsidR="00563AB7" w:rsidRPr="00F52924" w:rsidTr="00730FC5">
        <w:trPr>
          <w:trHeight w:val="243"/>
        </w:trPr>
        <w:tc>
          <w:tcPr>
            <w:tcW w:w="2594" w:type="dxa"/>
            <w:gridSpan w:val="2"/>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r w:rsidRPr="00F52924">
              <w:rPr>
                <w:rFonts w:eastAsia="Times New Roman" w:cs="Calibri"/>
                <w:color w:val="000000"/>
                <w:sz w:val="16"/>
                <w:szCs w:val="16"/>
                <w:lang w:val="en-GB" w:eastAsia="en-GB"/>
              </w:rPr>
              <w:t>Trees per Ha:</w:t>
            </w:r>
          </w:p>
        </w:tc>
        <w:tc>
          <w:tcPr>
            <w:tcW w:w="693"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774" w:type="dxa"/>
            <w:tcBorders>
              <w:top w:val="nil"/>
              <w:left w:val="single" w:sz="4" w:space="0" w:color="auto"/>
              <w:bottom w:val="single" w:sz="4" w:space="0" w:color="auto"/>
              <w:right w:val="single" w:sz="4" w:space="0" w:color="auto"/>
            </w:tcBorders>
            <w:shd w:val="clear" w:color="000000" w:fill="D9D9D9"/>
            <w:noWrap/>
            <w:vAlign w:val="bottom"/>
            <w:hideMark/>
          </w:tcPr>
          <w:p w:rsidR="00563AB7" w:rsidRPr="00F52924" w:rsidRDefault="00563AB7" w:rsidP="00F52924">
            <w:pPr>
              <w:spacing w:after="0" w:line="240" w:lineRule="auto"/>
              <w:jc w:val="right"/>
              <w:rPr>
                <w:rFonts w:eastAsia="Times New Roman" w:cs="Calibri"/>
                <w:color w:val="000000"/>
                <w:sz w:val="16"/>
                <w:szCs w:val="16"/>
                <w:lang w:val="en-GB" w:eastAsia="en-GB"/>
              </w:rPr>
            </w:pPr>
            <w:r w:rsidRPr="00F52924">
              <w:rPr>
                <w:rFonts w:eastAsia="Times New Roman" w:cs="Calibri"/>
                <w:color w:val="000000"/>
                <w:sz w:val="16"/>
                <w:szCs w:val="16"/>
                <w:lang w:val="en-GB" w:eastAsia="en-GB"/>
              </w:rPr>
              <w:t>1200</w:t>
            </w:r>
          </w:p>
        </w:tc>
        <w:tc>
          <w:tcPr>
            <w:tcW w:w="700"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1116"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1062"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592"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760"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881"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881"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881"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265"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r>
      <w:tr w:rsidR="00563AB7" w:rsidRPr="00F52924" w:rsidTr="00730FC5">
        <w:trPr>
          <w:trHeight w:val="243"/>
        </w:trPr>
        <w:tc>
          <w:tcPr>
            <w:tcW w:w="2594" w:type="dxa"/>
            <w:gridSpan w:val="2"/>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r w:rsidRPr="00F52924">
              <w:rPr>
                <w:rFonts w:eastAsia="Times New Roman" w:cs="Calibri"/>
                <w:color w:val="000000"/>
                <w:sz w:val="16"/>
                <w:szCs w:val="16"/>
                <w:lang w:val="en-GB" w:eastAsia="en-GB"/>
              </w:rPr>
              <w:t>Mass of wood per tree (t):</w:t>
            </w:r>
          </w:p>
        </w:tc>
        <w:tc>
          <w:tcPr>
            <w:tcW w:w="693"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774" w:type="dxa"/>
            <w:tcBorders>
              <w:top w:val="nil"/>
              <w:left w:val="single" w:sz="4" w:space="0" w:color="auto"/>
              <w:bottom w:val="single" w:sz="4" w:space="0" w:color="auto"/>
              <w:right w:val="single" w:sz="4" w:space="0" w:color="auto"/>
            </w:tcBorders>
            <w:shd w:val="clear" w:color="000000" w:fill="D9D9D9"/>
            <w:noWrap/>
            <w:vAlign w:val="bottom"/>
            <w:hideMark/>
          </w:tcPr>
          <w:p w:rsidR="00563AB7" w:rsidRPr="00F52924" w:rsidRDefault="00563AB7" w:rsidP="00F52924">
            <w:pPr>
              <w:spacing w:after="0" w:line="240" w:lineRule="auto"/>
              <w:jc w:val="right"/>
              <w:rPr>
                <w:rFonts w:eastAsia="Times New Roman" w:cs="Calibri"/>
                <w:color w:val="000000"/>
                <w:sz w:val="16"/>
                <w:szCs w:val="16"/>
                <w:lang w:val="en-GB" w:eastAsia="en-GB"/>
              </w:rPr>
            </w:pPr>
            <w:r w:rsidRPr="00F52924">
              <w:rPr>
                <w:rFonts w:eastAsia="Times New Roman" w:cs="Calibri"/>
                <w:color w:val="000000"/>
                <w:sz w:val="16"/>
                <w:szCs w:val="16"/>
                <w:lang w:val="en-GB" w:eastAsia="en-GB"/>
              </w:rPr>
              <w:t>0.02</w:t>
            </w:r>
          </w:p>
        </w:tc>
        <w:tc>
          <w:tcPr>
            <w:tcW w:w="5111" w:type="dxa"/>
            <w:gridSpan w:val="6"/>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r w:rsidRPr="00F52924">
              <w:rPr>
                <w:rFonts w:eastAsia="Times New Roman" w:cs="Calibri"/>
                <w:color w:val="000000"/>
                <w:sz w:val="16"/>
                <w:szCs w:val="16"/>
                <w:lang w:val="en-GB" w:eastAsia="en-GB"/>
              </w:rPr>
              <w:t>Camco (2008) Field data: Acacia polyacantha growth data (Malawi)</w:t>
            </w:r>
          </w:p>
        </w:tc>
        <w:tc>
          <w:tcPr>
            <w:tcW w:w="881"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881"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265"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r>
      <w:tr w:rsidR="00563AB7" w:rsidRPr="00F52924" w:rsidTr="00730FC5">
        <w:trPr>
          <w:trHeight w:val="243"/>
        </w:trPr>
        <w:tc>
          <w:tcPr>
            <w:tcW w:w="950"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1644"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693"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774"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700"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1116"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1062"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592"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760"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881"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881"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881"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265"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r>
      <w:tr w:rsidR="00563AB7" w:rsidRPr="00F52924" w:rsidTr="00730FC5">
        <w:trPr>
          <w:trHeight w:val="243"/>
        </w:trPr>
        <w:tc>
          <w:tcPr>
            <w:tcW w:w="5877" w:type="dxa"/>
            <w:gridSpan w:val="6"/>
            <w:tcBorders>
              <w:top w:val="single" w:sz="4" w:space="0" w:color="auto"/>
              <w:left w:val="single" w:sz="4" w:space="0" w:color="auto"/>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b/>
                <w:bCs/>
                <w:color w:val="000000"/>
                <w:sz w:val="16"/>
                <w:szCs w:val="16"/>
                <w:lang w:val="en-GB" w:eastAsia="en-GB"/>
              </w:rPr>
            </w:pPr>
            <w:r w:rsidRPr="00F52924">
              <w:rPr>
                <w:rFonts w:eastAsia="Times New Roman" w:cs="Calibri"/>
                <w:b/>
                <w:bCs/>
                <w:color w:val="000000"/>
                <w:sz w:val="16"/>
                <w:szCs w:val="16"/>
                <w:lang w:val="en-GB" w:eastAsia="en-GB"/>
              </w:rPr>
              <w:t>Feedstock calculations (amount of wood needed as input) Kgs</w:t>
            </w:r>
          </w:p>
        </w:tc>
        <w:tc>
          <w:tcPr>
            <w:tcW w:w="1062" w:type="dxa"/>
            <w:tcBorders>
              <w:top w:val="single" w:sz="4" w:space="0" w:color="auto"/>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r w:rsidRPr="00F52924">
              <w:rPr>
                <w:rFonts w:eastAsia="Times New Roman" w:cs="Calibri"/>
                <w:color w:val="000000"/>
                <w:sz w:val="16"/>
                <w:szCs w:val="16"/>
                <w:lang w:val="en-GB" w:eastAsia="en-GB"/>
              </w:rPr>
              <w:t> </w:t>
            </w:r>
          </w:p>
        </w:tc>
        <w:tc>
          <w:tcPr>
            <w:tcW w:w="592" w:type="dxa"/>
            <w:tcBorders>
              <w:top w:val="single" w:sz="4" w:space="0" w:color="auto"/>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r w:rsidRPr="00F52924">
              <w:rPr>
                <w:rFonts w:eastAsia="Times New Roman" w:cs="Calibri"/>
                <w:color w:val="000000"/>
                <w:sz w:val="16"/>
                <w:szCs w:val="16"/>
                <w:lang w:val="en-GB" w:eastAsia="en-GB"/>
              </w:rPr>
              <w:t> </w:t>
            </w:r>
          </w:p>
        </w:tc>
        <w:tc>
          <w:tcPr>
            <w:tcW w:w="760" w:type="dxa"/>
            <w:tcBorders>
              <w:top w:val="single" w:sz="4" w:space="0" w:color="auto"/>
              <w:left w:val="nil"/>
              <w:bottom w:val="nil"/>
              <w:right w:val="single" w:sz="4" w:space="0" w:color="auto"/>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r w:rsidRPr="00F52924">
              <w:rPr>
                <w:rFonts w:eastAsia="Times New Roman" w:cs="Calibri"/>
                <w:color w:val="000000"/>
                <w:sz w:val="16"/>
                <w:szCs w:val="16"/>
                <w:lang w:val="en-GB" w:eastAsia="en-GB"/>
              </w:rPr>
              <w:t> </w:t>
            </w:r>
          </w:p>
        </w:tc>
        <w:tc>
          <w:tcPr>
            <w:tcW w:w="881"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881"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881"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265"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r>
      <w:tr w:rsidR="00563AB7" w:rsidRPr="00F52924" w:rsidTr="00730FC5">
        <w:trPr>
          <w:trHeight w:val="243"/>
        </w:trPr>
        <w:tc>
          <w:tcPr>
            <w:tcW w:w="950" w:type="dxa"/>
            <w:tcBorders>
              <w:top w:val="nil"/>
              <w:left w:val="single" w:sz="4" w:space="0" w:color="auto"/>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r w:rsidRPr="00F52924">
              <w:rPr>
                <w:rFonts w:eastAsia="Times New Roman" w:cs="Calibri"/>
                <w:color w:val="000000"/>
                <w:sz w:val="16"/>
                <w:szCs w:val="16"/>
                <w:lang w:val="en-GB" w:eastAsia="en-GB"/>
              </w:rPr>
              <w:t> </w:t>
            </w:r>
          </w:p>
        </w:tc>
        <w:tc>
          <w:tcPr>
            <w:tcW w:w="1644"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r w:rsidRPr="00F52924">
              <w:rPr>
                <w:rFonts w:eastAsia="Times New Roman" w:cs="Calibri"/>
                <w:color w:val="000000"/>
                <w:sz w:val="16"/>
                <w:szCs w:val="16"/>
                <w:lang w:val="en-GB" w:eastAsia="en-GB"/>
              </w:rPr>
              <w:t>kg of dry wood/run</w:t>
            </w:r>
          </w:p>
        </w:tc>
        <w:tc>
          <w:tcPr>
            <w:tcW w:w="693"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r w:rsidRPr="00F52924">
              <w:rPr>
                <w:rFonts w:eastAsia="Times New Roman" w:cs="Calibri"/>
                <w:color w:val="000000"/>
                <w:sz w:val="16"/>
                <w:szCs w:val="16"/>
                <w:lang w:val="en-GB" w:eastAsia="en-GB"/>
              </w:rPr>
              <w:t>runs/yr</w:t>
            </w:r>
          </w:p>
        </w:tc>
        <w:tc>
          <w:tcPr>
            <w:tcW w:w="774"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r w:rsidRPr="00F52924">
              <w:rPr>
                <w:rFonts w:eastAsia="Times New Roman" w:cs="Calibri"/>
                <w:color w:val="000000"/>
                <w:sz w:val="16"/>
                <w:szCs w:val="16"/>
                <w:lang w:val="en-GB" w:eastAsia="en-GB"/>
              </w:rPr>
              <w:t>t wood/yr</w:t>
            </w:r>
          </w:p>
        </w:tc>
        <w:tc>
          <w:tcPr>
            <w:tcW w:w="700"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r w:rsidRPr="00F52924">
              <w:rPr>
                <w:rFonts w:eastAsia="Times New Roman" w:cs="Calibri"/>
                <w:color w:val="000000"/>
                <w:sz w:val="16"/>
                <w:szCs w:val="16"/>
                <w:lang w:val="en-GB" w:eastAsia="en-GB"/>
              </w:rPr>
              <w:t>no kilns</w:t>
            </w:r>
          </w:p>
        </w:tc>
        <w:tc>
          <w:tcPr>
            <w:tcW w:w="1116"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r w:rsidRPr="00F52924">
              <w:rPr>
                <w:rFonts w:eastAsia="Times New Roman" w:cs="Calibri"/>
                <w:color w:val="000000"/>
                <w:sz w:val="16"/>
                <w:szCs w:val="16"/>
                <w:lang w:val="en-GB" w:eastAsia="en-GB"/>
              </w:rPr>
              <w:t>total t wood/yr</w:t>
            </w:r>
          </w:p>
        </w:tc>
        <w:tc>
          <w:tcPr>
            <w:tcW w:w="1062"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r w:rsidRPr="00F52924">
              <w:rPr>
                <w:rFonts w:eastAsia="Times New Roman" w:cs="Calibri"/>
                <w:color w:val="000000"/>
                <w:sz w:val="16"/>
                <w:szCs w:val="16"/>
                <w:lang w:val="en-GB" w:eastAsia="en-GB"/>
              </w:rPr>
              <w:t>t wood per tree</w:t>
            </w:r>
          </w:p>
        </w:tc>
        <w:tc>
          <w:tcPr>
            <w:tcW w:w="592"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r w:rsidRPr="00F52924">
              <w:rPr>
                <w:rFonts w:eastAsia="Times New Roman" w:cs="Calibri"/>
                <w:color w:val="000000"/>
                <w:sz w:val="16"/>
                <w:szCs w:val="16"/>
                <w:lang w:val="en-GB" w:eastAsia="en-GB"/>
              </w:rPr>
              <w:t>Ha/yr</w:t>
            </w:r>
          </w:p>
        </w:tc>
        <w:tc>
          <w:tcPr>
            <w:tcW w:w="760" w:type="dxa"/>
            <w:tcBorders>
              <w:top w:val="nil"/>
              <w:left w:val="nil"/>
              <w:bottom w:val="nil"/>
              <w:right w:val="single" w:sz="4" w:space="0" w:color="auto"/>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r w:rsidRPr="00F52924">
              <w:rPr>
                <w:rFonts w:eastAsia="Times New Roman" w:cs="Calibri"/>
                <w:color w:val="000000"/>
                <w:sz w:val="16"/>
                <w:szCs w:val="16"/>
                <w:lang w:val="en-GB" w:eastAsia="en-GB"/>
              </w:rPr>
              <w:t xml:space="preserve">Ha/total </w:t>
            </w:r>
          </w:p>
        </w:tc>
        <w:tc>
          <w:tcPr>
            <w:tcW w:w="881"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881"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881"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265"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r>
      <w:tr w:rsidR="00563AB7" w:rsidRPr="00F52924" w:rsidTr="00730FC5">
        <w:trPr>
          <w:trHeight w:val="243"/>
        </w:trPr>
        <w:tc>
          <w:tcPr>
            <w:tcW w:w="950" w:type="dxa"/>
            <w:tcBorders>
              <w:top w:val="nil"/>
              <w:left w:val="single" w:sz="4" w:space="0" w:color="auto"/>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r w:rsidRPr="00F52924">
              <w:rPr>
                <w:rFonts w:eastAsia="Times New Roman" w:cs="Calibri"/>
                <w:color w:val="000000"/>
                <w:sz w:val="16"/>
                <w:szCs w:val="16"/>
                <w:lang w:val="en-GB" w:eastAsia="en-GB"/>
              </w:rPr>
              <w:t>retort</w:t>
            </w:r>
          </w:p>
        </w:tc>
        <w:tc>
          <w:tcPr>
            <w:tcW w:w="1644"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jc w:val="right"/>
              <w:rPr>
                <w:rFonts w:eastAsia="Times New Roman" w:cs="Calibri"/>
                <w:color w:val="000000"/>
                <w:sz w:val="16"/>
                <w:szCs w:val="16"/>
                <w:lang w:val="en-GB" w:eastAsia="en-GB"/>
              </w:rPr>
            </w:pPr>
            <w:r w:rsidRPr="00F52924">
              <w:rPr>
                <w:rFonts w:eastAsia="Times New Roman" w:cs="Calibri"/>
                <w:color w:val="000000"/>
                <w:sz w:val="16"/>
                <w:szCs w:val="16"/>
                <w:lang w:val="en-GB" w:eastAsia="en-GB"/>
              </w:rPr>
              <w:t>658</w:t>
            </w:r>
          </w:p>
        </w:tc>
        <w:tc>
          <w:tcPr>
            <w:tcW w:w="693"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jc w:val="right"/>
              <w:rPr>
                <w:rFonts w:eastAsia="Times New Roman" w:cs="Calibri"/>
                <w:color w:val="000000"/>
                <w:sz w:val="16"/>
                <w:szCs w:val="16"/>
                <w:lang w:val="en-GB" w:eastAsia="en-GB"/>
              </w:rPr>
            </w:pPr>
            <w:r w:rsidRPr="00F52924">
              <w:rPr>
                <w:rFonts w:eastAsia="Times New Roman" w:cs="Calibri"/>
                <w:color w:val="000000"/>
                <w:sz w:val="16"/>
                <w:szCs w:val="16"/>
                <w:lang w:val="en-GB" w:eastAsia="en-GB"/>
              </w:rPr>
              <w:t>96</w:t>
            </w:r>
          </w:p>
        </w:tc>
        <w:tc>
          <w:tcPr>
            <w:tcW w:w="774"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jc w:val="right"/>
              <w:rPr>
                <w:rFonts w:eastAsia="Times New Roman" w:cs="Calibri"/>
                <w:color w:val="000000"/>
                <w:sz w:val="16"/>
                <w:szCs w:val="16"/>
                <w:lang w:val="en-GB" w:eastAsia="en-GB"/>
              </w:rPr>
            </w:pPr>
            <w:r w:rsidRPr="00F52924">
              <w:rPr>
                <w:rFonts w:eastAsia="Times New Roman" w:cs="Calibri"/>
                <w:color w:val="000000"/>
                <w:sz w:val="16"/>
                <w:szCs w:val="16"/>
                <w:lang w:val="en-GB" w:eastAsia="en-GB"/>
              </w:rPr>
              <w:t>63</w:t>
            </w:r>
          </w:p>
        </w:tc>
        <w:tc>
          <w:tcPr>
            <w:tcW w:w="700"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jc w:val="right"/>
              <w:rPr>
                <w:rFonts w:eastAsia="Times New Roman" w:cs="Calibri"/>
                <w:color w:val="000000"/>
                <w:sz w:val="16"/>
                <w:szCs w:val="16"/>
                <w:lang w:val="en-GB" w:eastAsia="en-GB"/>
              </w:rPr>
            </w:pPr>
            <w:r w:rsidRPr="00F52924">
              <w:rPr>
                <w:rFonts w:eastAsia="Times New Roman" w:cs="Calibri"/>
                <w:color w:val="000000"/>
                <w:sz w:val="16"/>
                <w:szCs w:val="16"/>
                <w:lang w:val="en-GB" w:eastAsia="en-GB"/>
              </w:rPr>
              <w:t>200</w:t>
            </w:r>
          </w:p>
        </w:tc>
        <w:tc>
          <w:tcPr>
            <w:tcW w:w="1116"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jc w:val="right"/>
              <w:rPr>
                <w:rFonts w:eastAsia="Times New Roman" w:cs="Calibri"/>
                <w:color w:val="000000"/>
                <w:sz w:val="16"/>
                <w:szCs w:val="16"/>
                <w:lang w:val="en-GB" w:eastAsia="en-GB"/>
              </w:rPr>
            </w:pPr>
            <w:r w:rsidRPr="00F52924">
              <w:rPr>
                <w:rFonts w:eastAsia="Times New Roman" w:cs="Calibri"/>
                <w:color w:val="000000"/>
                <w:sz w:val="16"/>
                <w:szCs w:val="16"/>
                <w:lang w:val="en-GB" w:eastAsia="en-GB"/>
              </w:rPr>
              <w:t>12632</w:t>
            </w:r>
          </w:p>
        </w:tc>
        <w:tc>
          <w:tcPr>
            <w:tcW w:w="1062"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592"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760" w:type="dxa"/>
            <w:tcBorders>
              <w:top w:val="nil"/>
              <w:left w:val="nil"/>
              <w:bottom w:val="nil"/>
              <w:right w:val="single" w:sz="4" w:space="0" w:color="auto"/>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r w:rsidRPr="00F52924">
              <w:rPr>
                <w:rFonts w:eastAsia="Times New Roman" w:cs="Calibri"/>
                <w:color w:val="000000"/>
                <w:sz w:val="16"/>
                <w:szCs w:val="16"/>
                <w:lang w:val="en-GB" w:eastAsia="en-GB"/>
              </w:rPr>
              <w:t> </w:t>
            </w:r>
          </w:p>
        </w:tc>
        <w:tc>
          <w:tcPr>
            <w:tcW w:w="881"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881"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881"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265"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r>
      <w:tr w:rsidR="00563AB7" w:rsidRPr="00F52924" w:rsidTr="00730FC5">
        <w:trPr>
          <w:trHeight w:val="243"/>
        </w:trPr>
        <w:tc>
          <w:tcPr>
            <w:tcW w:w="950" w:type="dxa"/>
            <w:tcBorders>
              <w:top w:val="nil"/>
              <w:left w:val="single" w:sz="4" w:space="0" w:color="auto"/>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r w:rsidRPr="00F52924">
              <w:rPr>
                <w:rFonts w:eastAsia="Times New Roman" w:cs="Calibri"/>
                <w:color w:val="000000"/>
                <w:sz w:val="16"/>
                <w:szCs w:val="16"/>
                <w:lang w:val="en-GB" w:eastAsia="en-GB"/>
              </w:rPr>
              <w:t>casamance</w:t>
            </w:r>
          </w:p>
        </w:tc>
        <w:tc>
          <w:tcPr>
            <w:tcW w:w="1644"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jc w:val="right"/>
              <w:rPr>
                <w:rFonts w:eastAsia="Times New Roman" w:cs="Calibri"/>
                <w:color w:val="000000"/>
                <w:sz w:val="16"/>
                <w:szCs w:val="16"/>
                <w:lang w:val="en-GB" w:eastAsia="en-GB"/>
              </w:rPr>
            </w:pPr>
            <w:r w:rsidRPr="00F52924">
              <w:rPr>
                <w:rFonts w:eastAsia="Times New Roman" w:cs="Calibri"/>
                <w:color w:val="000000"/>
                <w:sz w:val="16"/>
                <w:szCs w:val="16"/>
                <w:lang w:val="en-GB" w:eastAsia="en-GB"/>
              </w:rPr>
              <w:t>800</w:t>
            </w:r>
          </w:p>
        </w:tc>
        <w:tc>
          <w:tcPr>
            <w:tcW w:w="693"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jc w:val="right"/>
              <w:rPr>
                <w:rFonts w:eastAsia="Times New Roman" w:cs="Calibri"/>
                <w:color w:val="000000"/>
                <w:sz w:val="16"/>
                <w:szCs w:val="16"/>
                <w:lang w:val="en-GB" w:eastAsia="en-GB"/>
              </w:rPr>
            </w:pPr>
            <w:r w:rsidRPr="00F52924">
              <w:rPr>
                <w:rFonts w:eastAsia="Times New Roman" w:cs="Calibri"/>
                <w:color w:val="000000"/>
                <w:sz w:val="16"/>
                <w:szCs w:val="16"/>
                <w:lang w:val="en-GB" w:eastAsia="en-GB"/>
              </w:rPr>
              <w:t>48</w:t>
            </w:r>
          </w:p>
        </w:tc>
        <w:tc>
          <w:tcPr>
            <w:tcW w:w="774"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jc w:val="right"/>
              <w:rPr>
                <w:rFonts w:eastAsia="Times New Roman" w:cs="Calibri"/>
                <w:color w:val="000000"/>
                <w:sz w:val="16"/>
                <w:szCs w:val="16"/>
                <w:lang w:val="en-GB" w:eastAsia="en-GB"/>
              </w:rPr>
            </w:pPr>
            <w:r w:rsidRPr="00F52924">
              <w:rPr>
                <w:rFonts w:eastAsia="Times New Roman" w:cs="Calibri"/>
                <w:color w:val="000000"/>
                <w:sz w:val="16"/>
                <w:szCs w:val="16"/>
                <w:lang w:val="en-GB" w:eastAsia="en-GB"/>
              </w:rPr>
              <w:t>38</w:t>
            </w:r>
          </w:p>
        </w:tc>
        <w:tc>
          <w:tcPr>
            <w:tcW w:w="700"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jc w:val="right"/>
              <w:rPr>
                <w:rFonts w:eastAsia="Times New Roman" w:cs="Calibri"/>
                <w:color w:val="000000"/>
                <w:sz w:val="16"/>
                <w:szCs w:val="16"/>
                <w:lang w:val="en-GB" w:eastAsia="en-GB"/>
              </w:rPr>
            </w:pPr>
            <w:r w:rsidRPr="00F52924">
              <w:rPr>
                <w:rFonts w:eastAsia="Times New Roman" w:cs="Calibri"/>
                <w:color w:val="000000"/>
                <w:sz w:val="16"/>
                <w:szCs w:val="16"/>
                <w:lang w:val="en-GB" w:eastAsia="en-GB"/>
              </w:rPr>
              <w:t>400</w:t>
            </w:r>
          </w:p>
        </w:tc>
        <w:tc>
          <w:tcPr>
            <w:tcW w:w="1116"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jc w:val="right"/>
              <w:rPr>
                <w:rFonts w:eastAsia="Times New Roman" w:cs="Calibri"/>
                <w:color w:val="000000"/>
                <w:sz w:val="16"/>
                <w:szCs w:val="16"/>
                <w:lang w:val="en-GB" w:eastAsia="en-GB"/>
              </w:rPr>
            </w:pPr>
            <w:r w:rsidRPr="00F52924">
              <w:rPr>
                <w:rFonts w:eastAsia="Times New Roman" w:cs="Calibri"/>
                <w:color w:val="000000"/>
                <w:sz w:val="16"/>
                <w:szCs w:val="16"/>
                <w:lang w:val="en-GB" w:eastAsia="en-GB"/>
              </w:rPr>
              <w:t>15360</w:t>
            </w:r>
          </w:p>
        </w:tc>
        <w:tc>
          <w:tcPr>
            <w:tcW w:w="1062"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592"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760" w:type="dxa"/>
            <w:tcBorders>
              <w:top w:val="nil"/>
              <w:left w:val="nil"/>
              <w:bottom w:val="nil"/>
              <w:right w:val="single" w:sz="4" w:space="0" w:color="auto"/>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r w:rsidRPr="00F52924">
              <w:rPr>
                <w:rFonts w:eastAsia="Times New Roman" w:cs="Calibri"/>
                <w:color w:val="000000"/>
                <w:sz w:val="16"/>
                <w:szCs w:val="16"/>
                <w:lang w:val="en-GB" w:eastAsia="en-GB"/>
              </w:rPr>
              <w:t> </w:t>
            </w:r>
          </w:p>
        </w:tc>
        <w:tc>
          <w:tcPr>
            <w:tcW w:w="881"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881"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881"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265"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r>
      <w:tr w:rsidR="00563AB7" w:rsidRPr="00F52924" w:rsidTr="00730FC5">
        <w:trPr>
          <w:trHeight w:val="243"/>
        </w:trPr>
        <w:tc>
          <w:tcPr>
            <w:tcW w:w="950" w:type="dxa"/>
            <w:tcBorders>
              <w:top w:val="nil"/>
              <w:left w:val="single" w:sz="4" w:space="0" w:color="auto"/>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r w:rsidRPr="00F52924">
              <w:rPr>
                <w:rFonts w:eastAsia="Times New Roman" w:cs="Calibri"/>
                <w:color w:val="000000"/>
                <w:sz w:val="16"/>
                <w:szCs w:val="16"/>
                <w:lang w:val="en-GB" w:eastAsia="en-GB"/>
              </w:rPr>
              <w:t> </w:t>
            </w:r>
          </w:p>
        </w:tc>
        <w:tc>
          <w:tcPr>
            <w:tcW w:w="1644"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693"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774"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700"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1116"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1062"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592"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760" w:type="dxa"/>
            <w:tcBorders>
              <w:top w:val="nil"/>
              <w:left w:val="nil"/>
              <w:bottom w:val="nil"/>
              <w:right w:val="single" w:sz="4" w:space="0" w:color="auto"/>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r w:rsidRPr="00F52924">
              <w:rPr>
                <w:rFonts w:eastAsia="Times New Roman" w:cs="Calibri"/>
                <w:color w:val="000000"/>
                <w:sz w:val="16"/>
                <w:szCs w:val="16"/>
                <w:lang w:val="en-GB" w:eastAsia="en-GB"/>
              </w:rPr>
              <w:t> </w:t>
            </w:r>
          </w:p>
        </w:tc>
        <w:tc>
          <w:tcPr>
            <w:tcW w:w="881"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881"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881"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265"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r>
      <w:tr w:rsidR="00563AB7" w:rsidRPr="00F52924" w:rsidTr="00730FC5">
        <w:trPr>
          <w:trHeight w:val="243"/>
        </w:trPr>
        <w:tc>
          <w:tcPr>
            <w:tcW w:w="950" w:type="dxa"/>
            <w:tcBorders>
              <w:top w:val="nil"/>
              <w:left w:val="single" w:sz="4" w:space="0" w:color="auto"/>
              <w:bottom w:val="single" w:sz="4" w:space="0" w:color="auto"/>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r w:rsidRPr="00F52924">
              <w:rPr>
                <w:rFonts w:eastAsia="Times New Roman" w:cs="Calibri"/>
                <w:color w:val="000000"/>
                <w:sz w:val="16"/>
                <w:szCs w:val="16"/>
                <w:lang w:val="en-GB" w:eastAsia="en-GB"/>
              </w:rPr>
              <w:t> </w:t>
            </w:r>
          </w:p>
        </w:tc>
        <w:tc>
          <w:tcPr>
            <w:tcW w:w="1644" w:type="dxa"/>
            <w:tcBorders>
              <w:top w:val="nil"/>
              <w:left w:val="nil"/>
              <w:bottom w:val="single" w:sz="4" w:space="0" w:color="auto"/>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r w:rsidRPr="00F52924">
              <w:rPr>
                <w:rFonts w:eastAsia="Times New Roman" w:cs="Calibri"/>
                <w:color w:val="000000"/>
                <w:sz w:val="16"/>
                <w:szCs w:val="16"/>
                <w:lang w:val="en-GB" w:eastAsia="en-GB"/>
              </w:rPr>
              <w:t> </w:t>
            </w:r>
          </w:p>
        </w:tc>
        <w:tc>
          <w:tcPr>
            <w:tcW w:w="693" w:type="dxa"/>
            <w:tcBorders>
              <w:top w:val="nil"/>
              <w:left w:val="nil"/>
              <w:bottom w:val="single" w:sz="4" w:space="0" w:color="auto"/>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r w:rsidRPr="00F52924">
              <w:rPr>
                <w:rFonts w:eastAsia="Times New Roman" w:cs="Calibri"/>
                <w:color w:val="000000"/>
                <w:sz w:val="16"/>
                <w:szCs w:val="16"/>
                <w:lang w:val="en-GB" w:eastAsia="en-GB"/>
              </w:rPr>
              <w:t> </w:t>
            </w:r>
          </w:p>
        </w:tc>
        <w:tc>
          <w:tcPr>
            <w:tcW w:w="774" w:type="dxa"/>
            <w:tcBorders>
              <w:top w:val="nil"/>
              <w:left w:val="nil"/>
              <w:bottom w:val="single" w:sz="4" w:space="0" w:color="auto"/>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r w:rsidRPr="00F52924">
              <w:rPr>
                <w:rFonts w:eastAsia="Times New Roman" w:cs="Calibri"/>
                <w:color w:val="000000"/>
                <w:sz w:val="16"/>
                <w:szCs w:val="16"/>
                <w:lang w:val="en-GB" w:eastAsia="en-GB"/>
              </w:rPr>
              <w:t> </w:t>
            </w:r>
          </w:p>
        </w:tc>
        <w:tc>
          <w:tcPr>
            <w:tcW w:w="700" w:type="dxa"/>
            <w:tcBorders>
              <w:top w:val="nil"/>
              <w:left w:val="nil"/>
              <w:bottom w:val="single" w:sz="4" w:space="0" w:color="auto"/>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r w:rsidRPr="00F52924">
              <w:rPr>
                <w:rFonts w:eastAsia="Times New Roman" w:cs="Calibri"/>
                <w:color w:val="000000"/>
                <w:sz w:val="16"/>
                <w:szCs w:val="16"/>
                <w:lang w:val="en-GB" w:eastAsia="en-GB"/>
              </w:rPr>
              <w:t> </w:t>
            </w:r>
          </w:p>
        </w:tc>
        <w:tc>
          <w:tcPr>
            <w:tcW w:w="1116" w:type="dxa"/>
            <w:tcBorders>
              <w:top w:val="nil"/>
              <w:left w:val="nil"/>
              <w:bottom w:val="single" w:sz="4" w:space="0" w:color="auto"/>
              <w:right w:val="nil"/>
            </w:tcBorders>
            <w:shd w:val="clear" w:color="auto" w:fill="auto"/>
            <w:noWrap/>
            <w:vAlign w:val="bottom"/>
            <w:hideMark/>
          </w:tcPr>
          <w:p w:rsidR="00563AB7" w:rsidRPr="00F52924" w:rsidRDefault="00563AB7" w:rsidP="00F52924">
            <w:pPr>
              <w:spacing w:after="0" w:line="240" w:lineRule="auto"/>
              <w:jc w:val="right"/>
              <w:rPr>
                <w:rFonts w:eastAsia="Times New Roman" w:cs="Calibri"/>
                <w:color w:val="000000"/>
                <w:sz w:val="16"/>
                <w:szCs w:val="16"/>
                <w:lang w:val="en-GB" w:eastAsia="en-GB"/>
              </w:rPr>
            </w:pPr>
            <w:r w:rsidRPr="00F52924">
              <w:rPr>
                <w:rFonts w:eastAsia="Times New Roman" w:cs="Calibri"/>
                <w:color w:val="000000"/>
                <w:sz w:val="16"/>
                <w:szCs w:val="16"/>
                <w:lang w:val="en-GB" w:eastAsia="en-GB"/>
              </w:rPr>
              <w:t>27992</w:t>
            </w:r>
          </w:p>
        </w:tc>
        <w:tc>
          <w:tcPr>
            <w:tcW w:w="1062" w:type="dxa"/>
            <w:tcBorders>
              <w:top w:val="nil"/>
              <w:left w:val="nil"/>
              <w:bottom w:val="single" w:sz="4" w:space="0" w:color="auto"/>
              <w:right w:val="nil"/>
            </w:tcBorders>
            <w:shd w:val="clear" w:color="auto" w:fill="auto"/>
            <w:noWrap/>
            <w:vAlign w:val="bottom"/>
            <w:hideMark/>
          </w:tcPr>
          <w:p w:rsidR="00563AB7" w:rsidRPr="00F52924" w:rsidRDefault="00563AB7" w:rsidP="00F52924">
            <w:pPr>
              <w:spacing w:after="0" w:line="240" w:lineRule="auto"/>
              <w:jc w:val="right"/>
              <w:rPr>
                <w:rFonts w:eastAsia="Times New Roman" w:cs="Calibri"/>
                <w:color w:val="000000"/>
                <w:sz w:val="16"/>
                <w:szCs w:val="16"/>
                <w:lang w:val="en-GB" w:eastAsia="en-GB"/>
              </w:rPr>
            </w:pPr>
            <w:r w:rsidRPr="00F52924">
              <w:rPr>
                <w:rFonts w:eastAsia="Times New Roman" w:cs="Calibri"/>
                <w:color w:val="000000"/>
                <w:sz w:val="16"/>
                <w:szCs w:val="16"/>
                <w:lang w:val="en-GB" w:eastAsia="en-GB"/>
              </w:rPr>
              <w:t>0.02</w:t>
            </w:r>
          </w:p>
        </w:tc>
        <w:tc>
          <w:tcPr>
            <w:tcW w:w="592" w:type="dxa"/>
            <w:tcBorders>
              <w:top w:val="nil"/>
              <w:left w:val="nil"/>
              <w:bottom w:val="single" w:sz="4" w:space="0" w:color="auto"/>
              <w:right w:val="nil"/>
            </w:tcBorders>
            <w:shd w:val="clear" w:color="auto" w:fill="auto"/>
            <w:noWrap/>
            <w:vAlign w:val="bottom"/>
            <w:hideMark/>
          </w:tcPr>
          <w:p w:rsidR="00563AB7" w:rsidRPr="00F52924" w:rsidRDefault="00563AB7" w:rsidP="00F52924">
            <w:pPr>
              <w:spacing w:after="0" w:line="240" w:lineRule="auto"/>
              <w:jc w:val="right"/>
              <w:rPr>
                <w:rFonts w:eastAsia="Times New Roman" w:cs="Calibri"/>
                <w:color w:val="000000"/>
                <w:sz w:val="16"/>
                <w:szCs w:val="16"/>
                <w:lang w:val="en-GB" w:eastAsia="en-GB"/>
              </w:rPr>
            </w:pPr>
            <w:r w:rsidRPr="00F52924">
              <w:rPr>
                <w:rFonts w:eastAsia="Times New Roman" w:cs="Calibri"/>
                <w:color w:val="000000"/>
                <w:sz w:val="16"/>
                <w:szCs w:val="16"/>
                <w:lang w:val="en-GB" w:eastAsia="en-GB"/>
              </w:rPr>
              <w:t>1166</w:t>
            </w:r>
          </w:p>
        </w:tc>
        <w:tc>
          <w:tcPr>
            <w:tcW w:w="7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63AB7" w:rsidRPr="00F52924" w:rsidRDefault="00563AB7" w:rsidP="00F52924">
            <w:pPr>
              <w:spacing w:after="0" w:line="240" w:lineRule="auto"/>
              <w:jc w:val="right"/>
              <w:rPr>
                <w:rFonts w:eastAsia="Times New Roman" w:cs="Calibri"/>
                <w:b/>
                <w:bCs/>
                <w:color w:val="000000"/>
                <w:sz w:val="16"/>
                <w:szCs w:val="16"/>
                <w:lang w:val="en-GB" w:eastAsia="en-GB"/>
              </w:rPr>
            </w:pPr>
            <w:r w:rsidRPr="00F52924">
              <w:rPr>
                <w:rFonts w:eastAsia="Times New Roman" w:cs="Calibri"/>
                <w:b/>
                <w:bCs/>
                <w:color w:val="000000"/>
                <w:sz w:val="16"/>
                <w:szCs w:val="16"/>
                <w:lang w:val="en-GB" w:eastAsia="en-GB"/>
              </w:rPr>
              <w:t>5832</w:t>
            </w:r>
          </w:p>
        </w:tc>
        <w:tc>
          <w:tcPr>
            <w:tcW w:w="881"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881"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881"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c>
          <w:tcPr>
            <w:tcW w:w="265" w:type="dxa"/>
            <w:tcBorders>
              <w:top w:val="nil"/>
              <w:left w:val="nil"/>
              <w:bottom w:val="nil"/>
              <w:right w:val="nil"/>
            </w:tcBorders>
            <w:shd w:val="clear" w:color="auto" w:fill="auto"/>
            <w:noWrap/>
            <w:vAlign w:val="bottom"/>
            <w:hideMark/>
          </w:tcPr>
          <w:p w:rsidR="00563AB7" w:rsidRPr="00F52924" w:rsidRDefault="00563AB7" w:rsidP="00F52924">
            <w:pPr>
              <w:spacing w:after="0" w:line="240" w:lineRule="auto"/>
              <w:rPr>
                <w:rFonts w:eastAsia="Times New Roman" w:cs="Calibri"/>
                <w:color w:val="000000"/>
                <w:sz w:val="16"/>
                <w:szCs w:val="16"/>
                <w:lang w:val="en-GB" w:eastAsia="en-GB"/>
              </w:rPr>
            </w:pPr>
          </w:p>
        </w:tc>
      </w:tr>
    </w:tbl>
    <w:p w:rsidR="00563AB7" w:rsidRPr="00F52924" w:rsidRDefault="00563AB7" w:rsidP="00F52924">
      <w:pPr>
        <w:pStyle w:val="B"/>
        <w:spacing w:after="80"/>
        <w:jc w:val="both"/>
        <w:rPr>
          <w:noProof/>
          <w:sz w:val="22"/>
          <w:szCs w:val="22"/>
        </w:rPr>
      </w:pPr>
    </w:p>
    <w:p w:rsidR="00563AB7" w:rsidRDefault="00563AB7" w:rsidP="00F52924">
      <w:pPr>
        <w:spacing w:after="0" w:line="240" w:lineRule="auto"/>
        <w:jc w:val="both"/>
      </w:pPr>
      <w:r w:rsidRPr="00F52924">
        <w:rPr>
          <w:rFonts w:ascii="Times New Roman" w:hAnsi="Times New Roman"/>
          <w:b/>
          <w:bCs/>
          <w:smallCaps/>
          <w:sz w:val="24"/>
          <w:szCs w:val="24"/>
        </w:rPr>
        <w:object w:dxaOrig="16049" w:dyaOrig="704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68.5pt;height:258.75pt" o:ole="">
            <v:imagedata r:id="rId16" o:title=""/>
          </v:shape>
          <o:OLEObject Type="Embed" ProgID="Excel.Sheet.12" ShapeID="_x0000_i1025" DrawAspect="Content" ObjectID="_1378283674" r:id="rId17"/>
        </w:object>
      </w:r>
    </w:p>
    <w:p w:rsidR="00563AB7" w:rsidRDefault="00563AB7" w:rsidP="00F52924"/>
    <w:sectPr w:rsidR="00563AB7" w:rsidSect="00051CF9">
      <w:footerReference w:type="even" r:id="rId18"/>
      <w:footerReference w:type="default" r:id="rId19"/>
      <w:pgSz w:w="12240" w:h="15840"/>
      <w:pgMar w:top="360" w:right="450" w:bottom="360" w:left="540" w:header="720" w:footer="18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A4888" w:rsidRDefault="00EA4888" w:rsidP="00417ACA">
      <w:pPr>
        <w:spacing w:after="0" w:line="240" w:lineRule="auto"/>
      </w:pPr>
      <w:r>
        <w:separator/>
      </w:r>
    </w:p>
  </w:endnote>
  <w:endnote w:type="continuationSeparator" w:id="0">
    <w:p w:rsidR="00EA4888" w:rsidRDefault="00EA4888" w:rsidP="00417AC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Lucida Grande">
    <w:charset w:val="00"/>
    <w:family w:val="auto"/>
    <w:pitch w:val="variable"/>
    <w:sig w:usb0="E1000AEF" w:usb1="5000A1FF" w:usb2="00000000" w:usb3="00000000" w:csb0="000001B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0FC5" w:rsidRDefault="00F11137" w:rsidP="00717C34">
    <w:pPr>
      <w:pStyle w:val="Footer"/>
      <w:framePr w:wrap="around" w:vAnchor="text" w:hAnchor="margin" w:xAlign="right" w:y="1"/>
      <w:rPr>
        <w:rStyle w:val="PageNumber"/>
        <w:rFonts w:ascii="Calibri" w:hAnsi="Calibri"/>
        <w:sz w:val="22"/>
        <w:szCs w:val="22"/>
      </w:rPr>
    </w:pPr>
    <w:r>
      <w:rPr>
        <w:rStyle w:val="PageNumber"/>
      </w:rPr>
      <w:fldChar w:fldCharType="begin"/>
    </w:r>
    <w:r w:rsidR="00730FC5">
      <w:rPr>
        <w:rStyle w:val="PageNumber"/>
      </w:rPr>
      <w:instrText xml:space="preserve">PAGE  </w:instrText>
    </w:r>
    <w:r>
      <w:rPr>
        <w:rStyle w:val="PageNumber"/>
      </w:rPr>
      <w:fldChar w:fldCharType="end"/>
    </w:r>
  </w:p>
  <w:p w:rsidR="00730FC5" w:rsidRDefault="00730FC5">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0FC5" w:rsidRDefault="00F11137" w:rsidP="00717C34">
    <w:pPr>
      <w:pStyle w:val="Footer"/>
      <w:framePr w:wrap="around" w:vAnchor="text" w:hAnchor="margin" w:xAlign="right" w:y="1"/>
      <w:rPr>
        <w:rStyle w:val="PageNumber"/>
        <w:rFonts w:ascii="Calibri" w:hAnsi="Calibri"/>
        <w:sz w:val="22"/>
        <w:szCs w:val="22"/>
      </w:rPr>
    </w:pPr>
    <w:r>
      <w:rPr>
        <w:rStyle w:val="PageNumber"/>
        <w:sz w:val="20"/>
      </w:rPr>
      <w:fldChar w:fldCharType="begin"/>
    </w:r>
    <w:r w:rsidR="00730FC5">
      <w:rPr>
        <w:rStyle w:val="PageNumber"/>
        <w:sz w:val="20"/>
      </w:rPr>
      <w:instrText xml:space="preserve">PAGE  </w:instrText>
    </w:r>
    <w:r>
      <w:rPr>
        <w:rStyle w:val="PageNumber"/>
        <w:sz w:val="20"/>
      </w:rPr>
      <w:fldChar w:fldCharType="separate"/>
    </w:r>
    <w:r w:rsidR="00174856">
      <w:rPr>
        <w:rStyle w:val="PageNumber"/>
        <w:noProof/>
        <w:sz w:val="20"/>
      </w:rPr>
      <w:t>1</w:t>
    </w:r>
    <w:r>
      <w:rPr>
        <w:rStyle w:val="PageNumber"/>
        <w:sz w:val="20"/>
      </w:rPr>
      <w:fldChar w:fldCharType="end"/>
    </w:r>
  </w:p>
  <w:p w:rsidR="00730FC5" w:rsidRDefault="00730FC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A4888" w:rsidRDefault="00EA4888" w:rsidP="00417ACA">
      <w:pPr>
        <w:spacing w:after="0" w:line="240" w:lineRule="auto"/>
      </w:pPr>
      <w:r>
        <w:separator/>
      </w:r>
    </w:p>
  </w:footnote>
  <w:footnote w:type="continuationSeparator" w:id="0">
    <w:p w:rsidR="00EA4888" w:rsidRDefault="00EA4888" w:rsidP="00417ACA">
      <w:pPr>
        <w:spacing w:after="0" w:line="240" w:lineRule="auto"/>
      </w:pPr>
      <w:r>
        <w:continuationSeparator/>
      </w:r>
    </w:p>
  </w:footnote>
  <w:footnote w:id="1">
    <w:p w:rsidR="00730FC5" w:rsidRDefault="00730FC5" w:rsidP="00717C34">
      <w:pPr>
        <w:pStyle w:val="FootnoteText"/>
      </w:pPr>
      <w:r w:rsidRPr="00656896">
        <w:rPr>
          <w:rStyle w:val="FootnoteReference"/>
          <w:sz w:val="16"/>
          <w:szCs w:val="16"/>
        </w:rPr>
        <w:footnoteRef/>
      </w:r>
      <w:r w:rsidRPr="00656896">
        <w:rPr>
          <w:sz w:val="16"/>
          <w:szCs w:val="16"/>
        </w:rPr>
        <w:t xml:space="preserve"> GEF will finance management cost that is solely linked to GEF financing of the project.</w:t>
      </w:r>
    </w:p>
  </w:footnote>
  <w:footnote w:id="2">
    <w:p w:rsidR="00730FC5" w:rsidRDefault="00730FC5">
      <w:pPr>
        <w:pStyle w:val="FootnoteText"/>
      </w:pPr>
      <w:r>
        <w:rPr>
          <w:rStyle w:val="FootnoteReference"/>
        </w:rPr>
        <w:footnoteRef/>
      </w:r>
      <w:r>
        <w:t xml:space="preserve"> Only retort kilns capture methane whereas casamance kilns do not so estimated ERs from avoidance of CH4 is only calculated for the retort kilns</w:t>
      </w:r>
    </w:p>
  </w:footnote>
  <w:footnote w:id="3">
    <w:p w:rsidR="00730FC5" w:rsidRDefault="00730FC5">
      <w:pPr>
        <w:pStyle w:val="FootnoteText"/>
      </w:pPr>
      <w:r>
        <w:rPr>
          <w:rStyle w:val="FootnoteReference"/>
        </w:rPr>
        <w:footnoteRef/>
      </w:r>
      <w:r>
        <w:t xml:space="preserve"> </w:t>
      </w:r>
      <w:r w:rsidRPr="003B404D">
        <w:rPr>
          <w:sz w:val="16"/>
          <w:szCs w:val="16"/>
        </w:rPr>
        <w:t>Pro-rated at 5% across each of the GEF TF FA allocations.</w:t>
      </w:r>
    </w:p>
  </w:footnote>
  <w:footnote w:id="4">
    <w:p w:rsidR="00730FC5" w:rsidRDefault="00730FC5">
      <w:pPr>
        <w:pStyle w:val="FootnoteText"/>
      </w:pPr>
      <w:r>
        <w:rPr>
          <w:rStyle w:val="FootnoteReference"/>
        </w:rPr>
        <w:footnoteRef/>
      </w:r>
      <w:r>
        <w:t xml:space="preserve"> </w:t>
      </w:r>
      <w:r w:rsidRPr="00487B4B">
        <w:rPr>
          <w:sz w:val="16"/>
          <w:szCs w:val="16"/>
        </w:rPr>
        <w:t xml:space="preserve">Bio-Carbon in Africa: Harnessing Carbon </w:t>
      </w:r>
      <w:r>
        <w:rPr>
          <w:sz w:val="16"/>
          <w:szCs w:val="16"/>
        </w:rPr>
        <w:t xml:space="preserve">Finance for Forestry and Energy, UNDP/UNEP </w:t>
      </w:r>
      <w:r w:rsidRPr="00487B4B">
        <w:rPr>
          <w:sz w:val="16"/>
          <w:szCs w:val="16"/>
        </w:rPr>
        <w:t>(2009)</w:t>
      </w:r>
    </w:p>
  </w:footnote>
  <w:footnote w:id="5">
    <w:p w:rsidR="00730FC5" w:rsidRPr="000E5457" w:rsidRDefault="00730FC5" w:rsidP="00563AB7">
      <w:pPr>
        <w:pStyle w:val="FootnoteText"/>
        <w:jc w:val="both"/>
        <w:rPr>
          <w:sz w:val="16"/>
          <w:szCs w:val="16"/>
        </w:rPr>
      </w:pPr>
      <w:r>
        <w:rPr>
          <w:rStyle w:val="FootnoteReference"/>
        </w:rPr>
        <w:footnoteRef/>
      </w:r>
      <w:r>
        <w:t xml:space="preserve"> </w:t>
      </w:r>
      <w:r w:rsidRPr="000E5457">
        <w:rPr>
          <w:sz w:val="16"/>
          <w:szCs w:val="16"/>
        </w:rPr>
        <w:t xml:space="preserve">Several of these assumptions are taken from the chapter on Improved </w:t>
      </w:r>
      <w:r>
        <w:rPr>
          <w:sz w:val="16"/>
          <w:szCs w:val="16"/>
        </w:rPr>
        <w:t>C</w:t>
      </w:r>
      <w:r w:rsidRPr="000E5457">
        <w:rPr>
          <w:sz w:val="16"/>
          <w:szCs w:val="16"/>
        </w:rPr>
        <w:t xml:space="preserve">harcoal </w:t>
      </w:r>
      <w:r>
        <w:rPr>
          <w:sz w:val="16"/>
          <w:szCs w:val="16"/>
        </w:rPr>
        <w:t>P</w:t>
      </w:r>
      <w:r w:rsidRPr="000E5457">
        <w:rPr>
          <w:sz w:val="16"/>
          <w:szCs w:val="16"/>
        </w:rPr>
        <w:t xml:space="preserve">roduction (6.1) in the </w:t>
      </w:r>
      <w:r w:rsidRPr="000E5457">
        <w:rPr>
          <w:i/>
          <w:sz w:val="16"/>
          <w:szCs w:val="16"/>
        </w:rPr>
        <w:t>Low-carbon Energy Projects for Development in Sub-Saharan Africa Unveiling the Potential: Addressing the Barriers</w:t>
      </w:r>
      <w:r>
        <w:rPr>
          <w:sz w:val="16"/>
          <w:szCs w:val="16"/>
        </w:rPr>
        <w:t xml:space="preserve">, Christophe de Gouvello, </w:t>
      </w:r>
      <w:r w:rsidRPr="000E5457">
        <w:rPr>
          <w:sz w:val="16"/>
          <w:szCs w:val="16"/>
        </w:rPr>
        <w:t>Felix B. Dayo, and Massamba Thioye</w:t>
      </w:r>
      <w:r>
        <w:rPr>
          <w:sz w:val="16"/>
          <w:szCs w:val="16"/>
        </w:rPr>
        <w:t>, World Bank (2008).</w:t>
      </w:r>
      <w:r w:rsidRPr="000E5457">
        <w:t xml:space="preserve"> </w:t>
      </w:r>
      <w:r>
        <w:rPr>
          <w:sz w:val="16"/>
          <w:szCs w:val="16"/>
        </w:rPr>
        <w:t xml:space="preserve">Others are from </w:t>
      </w:r>
      <w:r w:rsidRPr="00E16812">
        <w:rPr>
          <w:i/>
          <w:sz w:val="16"/>
          <w:szCs w:val="16"/>
        </w:rPr>
        <w:t>Towards a more standardized approach to baselines and additionality under the CDM - Determining nationally appropriate performance standards and default factors, Case study II: Charcoal production</w:t>
      </w:r>
      <w:r>
        <w:rPr>
          <w:sz w:val="16"/>
          <w:szCs w:val="16"/>
        </w:rPr>
        <w:t xml:space="preserve">, </w:t>
      </w:r>
      <w:r w:rsidRPr="000E5457">
        <w:rPr>
          <w:sz w:val="16"/>
          <w:szCs w:val="16"/>
        </w:rPr>
        <w:t>Perspectives GmbH</w:t>
      </w:r>
      <w:r>
        <w:rPr>
          <w:sz w:val="16"/>
          <w:szCs w:val="16"/>
        </w:rPr>
        <w:t xml:space="preserve">, </w:t>
      </w:r>
      <w:r w:rsidRPr="000E5457">
        <w:rPr>
          <w:sz w:val="16"/>
          <w:szCs w:val="16"/>
        </w:rPr>
        <w:t>May 2010</w:t>
      </w:r>
    </w:p>
    <w:p w:rsidR="00730FC5" w:rsidRPr="000E5457" w:rsidRDefault="00730FC5" w:rsidP="00563AB7">
      <w:pPr>
        <w:pStyle w:val="FootnoteText"/>
        <w:rPr>
          <w:sz w:val="16"/>
          <w:szCs w:val="16"/>
        </w:rPr>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48333B"/>
    <w:multiLevelType w:val="hybridMultilevel"/>
    <w:tmpl w:val="312CF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882BFD"/>
    <w:multiLevelType w:val="hybridMultilevel"/>
    <w:tmpl w:val="8BDCE368"/>
    <w:lvl w:ilvl="0" w:tplc="0B22998A">
      <w:start w:val="1"/>
      <w:numFmt w:val="bullet"/>
      <w:lvlText w:val=""/>
      <w:lvlJc w:val="left"/>
      <w:pPr>
        <w:ind w:left="170" w:hanging="17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C635DB"/>
    <w:multiLevelType w:val="hybridMultilevel"/>
    <w:tmpl w:val="D0C817F2"/>
    <w:lvl w:ilvl="0" w:tplc="E3A82504">
      <w:start w:val="1"/>
      <w:numFmt w:val="upperLetter"/>
      <w:lvlText w:val="%1."/>
      <w:lvlJc w:val="left"/>
      <w:pPr>
        <w:tabs>
          <w:tab w:val="num" w:pos="720"/>
        </w:tabs>
        <w:ind w:left="720" w:hanging="360"/>
      </w:pPr>
      <w:rPr>
        <w:rFonts w:ascii="Times New Roman Bold" w:hAnsi="Times New Roman Bold" w:cs="Times New Roman" w:hint="default"/>
        <w:b/>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nsid w:val="096472C8"/>
    <w:multiLevelType w:val="hybridMultilevel"/>
    <w:tmpl w:val="7E029C98"/>
    <w:lvl w:ilvl="0" w:tplc="DE18EB36">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B637DE4"/>
    <w:multiLevelType w:val="hybridMultilevel"/>
    <w:tmpl w:val="CC84A31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
    <w:nsid w:val="10791E94"/>
    <w:multiLevelType w:val="hybridMultilevel"/>
    <w:tmpl w:val="D8329520"/>
    <w:lvl w:ilvl="0" w:tplc="A9D0428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2E45DA1"/>
    <w:multiLevelType w:val="hybridMultilevel"/>
    <w:tmpl w:val="4C6E8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17B820E5"/>
    <w:multiLevelType w:val="hybridMultilevel"/>
    <w:tmpl w:val="6678AA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7C8106F"/>
    <w:multiLevelType w:val="hybridMultilevel"/>
    <w:tmpl w:val="73A62300"/>
    <w:lvl w:ilvl="0" w:tplc="823CB3E2">
      <w:start w:val="1"/>
      <w:numFmt w:val="decimal"/>
      <w:lvlText w:val="%1."/>
      <w:lvlJc w:val="center"/>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8814D7B"/>
    <w:multiLevelType w:val="hybridMultilevel"/>
    <w:tmpl w:val="44B66C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24E377C"/>
    <w:multiLevelType w:val="hybridMultilevel"/>
    <w:tmpl w:val="93DE10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5417338"/>
    <w:multiLevelType w:val="hybridMultilevel"/>
    <w:tmpl w:val="01708EC8"/>
    <w:lvl w:ilvl="0" w:tplc="FF007116">
      <w:start w:val="1"/>
      <w:numFmt w:val="upperLetter"/>
      <w:lvlText w:val="%1."/>
      <w:lvlJc w:val="left"/>
      <w:pPr>
        <w:ind w:left="536" w:hanging="360"/>
      </w:pPr>
      <w:rPr>
        <w:rFonts w:hint="default"/>
      </w:rPr>
    </w:lvl>
    <w:lvl w:ilvl="1" w:tplc="04090019" w:tentative="1">
      <w:start w:val="1"/>
      <w:numFmt w:val="lowerLetter"/>
      <w:lvlText w:val="%2."/>
      <w:lvlJc w:val="left"/>
      <w:pPr>
        <w:ind w:left="1256" w:hanging="360"/>
      </w:pPr>
    </w:lvl>
    <w:lvl w:ilvl="2" w:tplc="0409001B" w:tentative="1">
      <w:start w:val="1"/>
      <w:numFmt w:val="lowerRoman"/>
      <w:lvlText w:val="%3."/>
      <w:lvlJc w:val="right"/>
      <w:pPr>
        <w:ind w:left="1976" w:hanging="180"/>
      </w:pPr>
    </w:lvl>
    <w:lvl w:ilvl="3" w:tplc="0409000F" w:tentative="1">
      <w:start w:val="1"/>
      <w:numFmt w:val="decimal"/>
      <w:lvlText w:val="%4."/>
      <w:lvlJc w:val="left"/>
      <w:pPr>
        <w:ind w:left="2696" w:hanging="360"/>
      </w:pPr>
    </w:lvl>
    <w:lvl w:ilvl="4" w:tplc="04090019" w:tentative="1">
      <w:start w:val="1"/>
      <w:numFmt w:val="lowerLetter"/>
      <w:lvlText w:val="%5."/>
      <w:lvlJc w:val="left"/>
      <w:pPr>
        <w:ind w:left="3416" w:hanging="360"/>
      </w:pPr>
    </w:lvl>
    <w:lvl w:ilvl="5" w:tplc="0409001B" w:tentative="1">
      <w:start w:val="1"/>
      <w:numFmt w:val="lowerRoman"/>
      <w:lvlText w:val="%6."/>
      <w:lvlJc w:val="right"/>
      <w:pPr>
        <w:ind w:left="4136" w:hanging="180"/>
      </w:pPr>
    </w:lvl>
    <w:lvl w:ilvl="6" w:tplc="0409000F" w:tentative="1">
      <w:start w:val="1"/>
      <w:numFmt w:val="decimal"/>
      <w:lvlText w:val="%7."/>
      <w:lvlJc w:val="left"/>
      <w:pPr>
        <w:ind w:left="4856" w:hanging="360"/>
      </w:pPr>
    </w:lvl>
    <w:lvl w:ilvl="7" w:tplc="04090019" w:tentative="1">
      <w:start w:val="1"/>
      <w:numFmt w:val="lowerLetter"/>
      <w:lvlText w:val="%8."/>
      <w:lvlJc w:val="left"/>
      <w:pPr>
        <w:ind w:left="5576" w:hanging="360"/>
      </w:pPr>
    </w:lvl>
    <w:lvl w:ilvl="8" w:tplc="0409001B" w:tentative="1">
      <w:start w:val="1"/>
      <w:numFmt w:val="lowerRoman"/>
      <w:lvlText w:val="%9."/>
      <w:lvlJc w:val="right"/>
      <w:pPr>
        <w:ind w:left="6296" w:hanging="180"/>
      </w:pPr>
    </w:lvl>
  </w:abstractNum>
  <w:abstractNum w:abstractNumId="13">
    <w:nsid w:val="27CE44E4"/>
    <w:multiLevelType w:val="hybridMultilevel"/>
    <w:tmpl w:val="4FF020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7FA67FB"/>
    <w:multiLevelType w:val="hybridMultilevel"/>
    <w:tmpl w:val="B9FC7F92"/>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5">
    <w:nsid w:val="29085747"/>
    <w:multiLevelType w:val="hybridMultilevel"/>
    <w:tmpl w:val="14D23EFA"/>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9B8303B"/>
    <w:multiLevelType w:val="hybridMultilevel"/>
    <w:tmpl w:val="B8B0E928"/>
    <w:lvl w:ilvl="0" w:tplc="69E2920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ACC0D7D"/>
    <w:multiLevelType w:val="multilevel"/>
    <w:tmpl w:val="462C78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2FCB31EE"/>
    <w:multiLevelType w:val="hybridMultilevel"/>
    <w:tmpl w:val="E65AAF90"/>
    <w:lvl w:ilvl="0" w:tplc="0254AC50">
      <w:start w:val="201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05B602E"/>
    <w:multiLevelType w:val="hybridMultilevel"/>
    <w:tmpl w:val="FCD4FE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B5A26FF"/>
    <w:multiLevelType w:val="hybridMultilevel"/>
    <w:tmpl w:val="70CCAE3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444414A7"/>
    <w:multiLevelType w:val="hybridMultilevel"/>
    <w:tmpl w:val="16BA4142"/>
    <w:lvl w:ilvl="0" w:tplc="00A8687A">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4A247A8"/>
    <w:multiLevelType w:val="hybridMultilevel"/>
    <w:tmpl w:val="BC021310"/>
    <w:lvl w:ilvl="0" w:tplc="A92EBBF2">
      <w:start w:val="1"/>
      <w:numFmt w:val="decimal"/>
      <w:pStyle w:val="A"/>
      <w:lvlText w:val="%1."/>
      <w:lvlJc w:val="left"/>
      <w:pPr>
        <w:tabs>
          <w:tab w:val="num" w:pos="720"/>
        </w:tabs>
        <w:ind w:left="720" w:hanging="720"/>
      </w:pPr>
      <w:rPr>
        <w:rFonts w:cs="Times New Roman" w:hint="default"/>
        <w:b w:val="0"/>
      </w:rPr>
    </w:lvl>
    <w:lvl w:ilvl="1" w:tplc="464C223C">
      <w:start w:val="1"/>
      <w:numFmt w:val="lowerRoman"/>
      <w:lvlText w:val="(%2)"/>
      <w:lvlJc w:val="left"/>
      <w:pPr>
        <w:tabs>
          <w:tab w:val="num" w:pos="540"/>
        </w:tabs>
        <w:ind w:left="540" w:hanging="720"/>
      </w:pPr>
      <w:rPr>
        <w:rFonts w:cs="Times New Roman" w:hint="default"/>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23">
    <w:nsid w:val="48E12C18"/>
    <w:multiLevelType w:val="hybridMultilevel"/>
    <w:tmpl w:val="DFBE0F6A"/>
    <w:lvl w:ilvl="0" w:tplc="04090013">
      <w:start w:val="1"/>
      <w:numFmt w:val="upperRoman"/>
      <w:lvlText w:val="%1."/>
      <w:lvlJc w:val="right"/>
      <w:pPr>
        <w:ind w:left="720" w:hanging="720"/>
      </w:pPr>
      <w:rPr>
        <w:rFonts w:hint="default"/>
      </w:r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B861D35"/>
    <w:multiLevelType w:val="hybridMultilevel"/>
    <w:tmpl w:val="64D01372"/>
    <w:lvl w:ilvl="0" w:tplc="A4306AD8">
      <w:start w:val="2"/>
      <w:numFmt w:val="bullet"/>
      <w:lvlText w:val="-"/>
      <w:lvlJc w:val="left"/>
      <w:pPr>
        <w:ind w:left="1080" w:hanging="360"/>
      </w:pPr>
      <w:rPr>
        <w:rFonts w:ascii="Times New Roman" w:eastAsia="Calibr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511963DB"/>
    <w:multiLevelType w:val="hybridMultilevel"/>
    <w:tmpl w:val="1DD034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1A97CE7"/>
    <w:multiLevelType w:val="hybridMultilevel"/>
    <w:tmpl w:val="AE5685EA"/>
    <w:lvl w:ilvl="0" w:tplc="C08C6DB0">
      <w:start w:val="2"/>
      <w:numFmt w:val="bullet"/>
      <w:pStyle w:val="ListParagraph"/>
      <w:lvlText w:val="-"/>
      <w:lvlJc w:val="left"/>
      <w:pPr>
        <w:ind w:left="677" w:hanging="360"/>
      </w:pPr>
      <w:rPr>
        <w:rFonts w:ascii="Times New Roman" w:eastAsia="Calibri" w:hAnsi="Times New Roman" w:cs="Times New Roman" w:hint="default"/>
      </w:rPr>
    </w:lvl>
    <w:lvl w:ilvl="1" w:tplc="04090003" w:tentative="1">
      <w:start w:val="1"/>
      <w:numFmt w:val="bullet"/>
      <w:lvlText w:val="o"/>
      <w:lvlJc w:val="left"/>
      <w:pPr>
        <w:ind w:left="1397" w:hanging="360"/>
      </w:pPr>
      <w:rPr>
        <w:rFonts w:ascii="Courier New" w:hAnsi="Courier New" w:cs="Courier New" w:hint="default"/>
      </w:rPr>
    </w:lvl>
    <w:lvl w:ilvl="2" w:tplc="04090005" w:tentative="1">
      <w:start w:val="1"/>
      <w:numFmt w:val="bullet"/>
      <w:lvlText w:val=""/>
      <w:lvlJc w:val="left"/>
      <w:pPr>
        <w:ind w:left="2117" w:hanging="360"/>
      </w:pPr>
      <w:rPr>
        <w:rFonts w:ascii="Wingdings" w:hAnsi="Wingdings" w:hint="default"/>
      </w:rPr>
    </w:lvl>
    <w:lvl w:ilvl="3" w:tplc="04090001" w:tentative="1">
      <w:start w:val="1"/>
      <w:numFmt w:val="bullet"/>
      <w:lvlText w:val=""/>
      <w:lvlJc w:val="left"/>
      <w:pPr>
        <w:ind w:left="2837" w:hanging="360"/>
      </w:pPr>
      <w:rPr>
        <w:rFonts w:ascii="Symbol" w:hAnsi="Symbol" w:hint="default"/>
      </w:rPr>
    </w:lvl>
    <w:lvl w:ilvl="4" w:tplc="04090003" w:tentative="1">
      <w:start w:val="1"/>
      <w:numFmt w:val="bullet"/>
      <w:lvlText w:val="o"/>
      <w:lvlJc w:val="left"/>
      <w:pPr>
        <w:ind w:left="3557" w:hanging="360"/>
      </w:pPr>
      <w:rPr>
        <w:rFonts w:ascii="Courier New" w:hAnsi="Courier New" w:cs="Courier New" w:hint="default"/>
      </w:rPr>
    </w:lvl>
    <w:lvl w:ilvl="5" w:tplc="04090005" w:tentative="1">
      <w:start w:val="1"/>
      <w:numFmt w:val="bullet"/>
      <w:lvlText w:val=""/>
      <w:lvlJc w:val="left"/>
      <w:pPr>
        <w:ind w:left="4277" w:hanging="360"/>
      </w:pPr>
      <w:rPr>
        <w:rFonts w:ascii="Wingdings" w:hAnsi="Wingdings" w:hint="default"/>
      </w:rPr>
    </w:lvl>
    <w:lvl w:ilvl="6" w:tplc="04090001" w:tentative="1">
      <w:start w:val="1"/>
      <w:numFmt w:val="bullet"/>
      <w:lvlText w:val=""/>
      <w:lvlJc w:val="left"/>
      <w:pPr>
        <w:ind w:left="4997" w:hanging="360"/>
      </w:pPr>
      <w:rPr>
        <w:rFonts w:ascii="Symbol" w:hAnsi="Symbol" w:hint="default"/>
      </w:rPr>
    </w:lvl>
    <w:lvl w:ilvl="7" w:tplc="04090003" w:tentative="1">
      <w:start w:val="1"/>
      <w:numFmt w:val="bullet"/>
      <w:lvlText w:val="o"/>
      <w:lvlJc w:val="left"/>
      <w:pPr>
        <w:ind w:left="5717" w:hanging="360"/>
      </w:pPr>
      <w:rPr>
        <w:rFonts w:ascii="Courier New" w:hAnsi="Courier New" w:cs="Courier New" w:hint="default"/>
      </w:rPr>
    </w:lvl>
    <w:lvl w:ilvl="8" w:tplc="04090005" w:tentative="1">
      <w:start w:val="1"/>
      <w:numFmt w:val="bullet"/>
      <w:lvlText w:val=""/>
      <w:lvlJc w:val="left"/>
      <w:pPr>
        <w:ind w:left="6437" w:hanging="360"/>
      </w:pPr>
      <w:rPr>
        <w:rFonts w:ascii="Wingdings" w:hAnsi="Wingdings" w:hint="default"/>
      </w:rPr>
    </w:lvl>
  </w:abstractNum>
  <w:abstractNum w:abstractNumId="27">
    <w:nsid w:val="543958C7"/>
    <w:multiLevelType w:val="hybridMultilevel"/>
    <w:tmpl w:val="CEA8A2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8B25EBF"/>
    <w:multiLevelType w:val="hybridMultilevel"/>
    <w:tmpl w:val="6980F5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B1F0871"/>
    <w:multiLevelType w:val="hybridMultilevel"/>
    <w:tmpl w:val="A4303BA6"/>
    <w:lvl w:ilvl="0" w:tplc="04090015">
      <w:start w:val="1"/>
      <w:numFmt w:val="bullet"/>
      <w:lvlText w:val=""/>
      <w:lvlJc w:val="left"/>
      <w:pPr>
        <w:tabs>
          <w:tab w:val="num" w:pos="360"/>
        </w:tabs>
        <w:ind w:left="360" w:hanging="360"/>
      </w:pPr>
      <w:rPr>
        <w:rFonts w:ascii="Symbol" w:hAnsi="Symbol" w:hint="default"/>
        <w:sz w:val="20"/>
      </w:rPr>
    </w:lvl>
    <w:lvl w:ilvl="1" w:tplc="04090019" w:tentative="1">
      <w:start w:val="1"/>
      <w:numFmt w:val="bullet"/>
      <w:lvlText w:val="o"/>
      <w:lvlJc w:val="left"/>
      <w:pPr>
        <w:tabs>
          <w:tab w:val="num" w:pos="720"/>
        </w:tabs>
        <w:ind w:left="720" w:hanging="360"/>
      </w:pPr>
      <w:rPr>
        <w:rFonts w:ascii="Courier New" w:hAnsi="Courier New" w:hint="default"/>
      </w:rPr>
    </w:lvl>
    <w:lvl w:ilvl="2" w:tplc="0409001B" w:tentative="1">
      <w:start w:val="1"/>
      <w:numFmt w:val="bullet"/>
      <w:lvlText w:val=""/>
      <w:lvlJc w:val="left"/>
      <w:pPr>
        <w:tabs>
          <w:tab w:val="num" w:pos="1440"/>
        </w:tabs>
        <w:ind w:left="1440" w:hanging="360"/>
      </w:pPr>
      <w:rPr>
        <w:rFonts w:ascii="Wingdings" w:hAnsi="Wingdings" w:hint="default"/>
      </w:rPr>
    </w:lvl>
    <w:lvl w:ilvl="3" w:tplc="0409000F" w:tentative="1">
      <w:start w:val="1"/>
      <w:numFmt w:val="bullet"/>
      <w:lvlText w:val=""/>
      <w:lvlJc w:val="left"/>
      <w:pPr>
        <w:tabs>
          <w:tab w:val="num" w:pos="2160"/>
        </w:tabs>
        <w:ind w:left="2160" w:hanging="360"/>
      </w:pPr>
      <w:rPr>
        <w:rFonts w:ascii="Symbol" w:hAnsi="Symbol" w:hint="default"/>
      </w:rPr>
    </w:lvl>
    <w:lvl w:ilvl="4" w:tplc="04090019" w:tentative="1">
      <w:start w:val="1"/>
      <w:numFmt w:val="bullet"/>
      <w:lvlText w:val="o"/>
      <w:lvlJc w:val="left"/>
      <w:pPr>
        <w:tabs>
          <w:tab w:val="num" w:pos="2880"/>
        </w:tabs>
        <w:ind w:left="2880" w:hanging="360"/>
      </w:pPr>
      <w:rPr>
        <w:rFonts w:ascii="Courier New" w:hAnsi="Courier New" w:hint="default"/>
      </w:rPr>
    </w:lvl>
    <w:lvl w:ilvl="5" w:tplc="0409001B" w:tentative="1">
      <w:start w:val="1"/>
      <w:numFmt w:val="bullet"/>
      <w:lvlText w:val=""/>
      <w:lvlJc w:val="left"/>
      <w:pPr>
        <w:tabs>
          <w:tab w:val="num" w:pos="3600"/>
        </w:tabs>
        <w:ind w:left="3600" w:hanging="360"/>
      </w:pPr>
      <w:rPr>
        <w:rFonts w:ascii="Wingdings" w:hAnsi="Wingdings" w:hint="default"/>
      </w:rPr>
    </w:lvl>
    <w:lvl w:ilvl="6" w:tplc="0409000F" w:tentative="1">
      <w:start w:val="1"/>
      <w:numFmt w:val="bullet"/>
      <w:lvlText w:val=""/>
      <w:lvlJc w:val="left"/>
      <w:pPr>
        <w:tabs>
          <w:tab w:val="num" w:pos="4320"/>
        </w:tabs>
        <w:ind w:left="4320" w:hanging="360"/>
      </w:pPr>
      <w:rPr>
        <w:rFonts w:ascii="Symbol" w:hAnsi="Symbol" w:hint="default"/>
      </w:rPr>
    </w:lvl>
    <w:lvl w:ilvl="7" w:tplc="04090019" w:tentative="1">
      <w:start w:val="1"/>
      <w:numFmt w:val="bullet"/>
      <w:lvlText w:val="o"/>
      <w:lvlJc w:val="left"/>
      <w:pPr>
        <w:tabs>
          <w:tab w:val="num" w:pos="5040"/>
        </w:tabs>
        <w:ind w:left="5040" w:hanging="360"/>
      </w:pPr>
      <w:rPr>
        <w:rFonts w:ascii="Courier New" w:hAnsi="Courier New" w:hint="default"/>
      </w:rPr>
    </w:lvl>
    <w:lvl w:ilvl="8" w:tplc="0409001B" w:tentative="1">
      <w:start w:val="1"/>
      <w:numFmt w:val="bullet"/>
      <w:lvlText w:val=""/>
      <w:lvlJc w:val="left"/>
      <w:pPr>
        <w:tabs>
          <w:tab w:val="num" w:pos="5760"/>
        </w:tabs>
        <w:ind w:left="5760" w:hanging="360"/>
      </w:pPr>
      <w:rPr>
        <w:rFonts w:ascii="Wingdings" w:hAnsi="Wingdings" w:hint="default"/>
      </w:rPr>
    </w:lvl>
  </w:abstractNum>
  <w:abstractNum w:abstractNumId="30">
    <w:nsid w:val="5F754454"/>
    <w:multiLevelType w:val="hybridMultilevel"/>
    <w:tmpl w:val="CB70255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nsid w:val="610678C2"/>
    <w:multiLevelType w:val="hybridMultilevel"/>
    <w:tmpl w:val="1FF447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AB853E1"/>
    <w:multiLevelType w:val="hybridMultilevel"/>
    <w:tmpl w:val="561CC2E4"/>
    <w:lvl w:ilvl="0" w:tplc="FFFFFFFF">
      <w:start w:val="1"/>
      <w:numFmt w:val="upperLetter"/>
      <w:lvlText w:val="%1."/>
      <w:lvlJc w:val="left"/>
      <w:pPr>
        <w:tabs>
          <w:tab w:val="num" w:pos="1080"/>
        </w:tabs>
        <w:ind w:left="1080" w:hanging="360"/>
      </w:pPr>
      <w:rPr>
        <w:rFonts w:cs="Times New Roman"/>
      </w:rPr>
    </w:lvl>
    <w:lvl w:ilvl="1" w:tplc="FFFFFFFF">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33">
    <w:nsid w:val="6E2F505B"/>
    <w:multiLevelType w:val="multilevel"/>
    <w:tmpl w:val="D8781AC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4">
    <w:nsid w:val="6F9A3BF7"/>
    <w:multiLevelType w:val="hybridMultilevel"/>
    <w:tmpl w:val="42C265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08A2827"/>
    <w:multiLevelType w:val="hybridMultilevel"/>
    <w:tmpl w:val="31FE3280"/>
    <w:lvl w:ilvl="0" w:tplc="F8BABE46">
      <w:start w:val="1"/>
      <w:numFmt w:val="bullet"/>
      <w:lvlText w:val="o"/>
      <w:lvlJc w:val="left"/>
      <w:pPr>
        <w:tabs>
          <w:tab w:val="num" w:pos="720"/>
        </w:tabs>
        <w:ind w:left="720" w:hanging="360"/>
      </w:pPr>
      <w:rPr>
        <w:rFonts w:ascii="Courier New" w:hAnsi="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nsid w:val="71157AE6"/>
    <w:multiLevelType w:val="hybridMultilevel"/>
    <w:tmpl w:val="1C58B81C"/>
    <w:lvl w:ilvl="0" w:tplc="0409000F">
      <w:start w:val="1"/>
      <w:numFmt w:val="decimal"/>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7">
    <w:nsid w:val="738A52CD"/>
    <w:multiLevelType w:val="hybridMultilevel"/>
    <w:tmpl w:val="3E3E2846"/>
    <w:lvl w:ilvl="0" w:tplc="46D8466E">
      <w:start w:val="1"/>
      <w:numFmt w:val="lowerRoman"/>
      <w:lvlText w:val="(%1)"/>
      <w:lvlJc w:val="left"/>
      <w:pPr>
        <w:ind w:left="360" w:hanging="720"/>
      </w:pPr>
      <w:rPr>
        <w:rFonts w:hint="default"/>
      </w:rPr>
    </w:lvl>
    <w:lvl w:ilvl="1" w:tplc="04090019">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38">
    <w:nsid w:val="7C907DA0"/>
    <w:multiLevelType w:val="hybridMultilevel"/>
    <w:tmpl w:val="4E347A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7F791CF6"/>
    <w:multiLevelType w:val="hybridMultilevel"/>
    <w:tmpl w:val="67780632"/>
    <w:lvl w:ilvl="0" w:tplc="0F5EEFC4">
      <w:start w:val="1"/>
      <w:numFmt w:val="upperLetter"/>
      <w:lvlText w:val="%1."/>
      <w:lvlJc w:val="left"/>
      <w:pPr>
        <w:ind w:left="536" w:hanging="360"/>
      </w:pPr>
      <w:rPr>
        <w:rFonts w:ascii="Times New Roman" w:eastAsia="Times New Roman" w:hAnsi="Times New Roman" w:cs="Times New Roman"/>
      </w:rPr>
    </w:lvl>
    <w:lvl w:ilvl="1" w:tplc="04090019" w:tentative="1">
      <w:start w:val="1"/>
      <w:numFmt w:val="lowerLetter"/>
      <w:lvlText w:val="%2."/>
      <w:lvlJc w:val="left"/>
      <w:pPr>
        <w:ind w:left="1256" w:hanging="360"/>
      </w:pPr>
    </w:lvl>
    <w:lvl w:ilvl="2" w:tplc="0409001B" w:tentative="1">
      <w:start w:val="1"/>
      <w:numFmt w:val="lowerRoman"/>
      <w:lvlText w:val="%3."/>
      <w:lvlJc w:val="right"/>
      <w:pPr>
        <w:ind w:left="1976" w:hanging="180"/>
      </w:pPr>
    </w:lvl>
    <w:lvl w:ilvl="3" w:tplc="0409000F" w:tentative="1">
      <w:start w:val="1"/>
      <w:numFmt w:val="decimal"/>
      <w:lvlText w:val="%4."/>
      <w:lvlJc w:val="left"/>
      <w:pPr>
        <w:ind w:left="2696" w:hanging="360"/>
      </w:pPr>
    </w:lvl>
    <w:lvl w:ilvl="4" w:tplc="04090019" w:tentative="1">
      <w:start w:val="1"/>
      <w:numFmt w:val="lowerLetter"/>
      <w:lvlText w:val="%5."/>
      <w:lvlJc w:val="left"/>
      <w:pPr>
        <w:ind w:left="3416" w:hanging="360"/>
      </w:pPr>
    </w:lvl>
    <w:lvl w:ilvl="5" w:tplc="0409001B" w:tentative="1">
      <w:start w:val="1"/>
      <w:numFmt w:val="lowerRoman"/>
      <w:lvlText w:val="%6."/>
      <w:lvlJc w:val="right"/>
      <w:pPr>
        <w:ind w:left="4136" w:hanging="180"/>
      </w:pPr>
    </w:lvl>
    <w:lvl w:ilvl="6" w:tplc="0409000F" w:tentative="1">
      <w:start w:val="1"/>
      <w:numFmt w:val="decimal"/>
      <w:lvlText w:val="%7."/>
      <w:lvlJc w:val="left"/>
      <w:pPr>
        <w:ind w:left="4856" w:hanging="360"/>
      </w:pPr>
    </w:lvl>
    <w:lvl w:ilvl="7" w:tplc="04090019" w:tentative="1">
      <w:start w:val="1"/>
      <w:numFmt w:val="lowerLetter"/>
      <w:lvlText w:val="%8."/>
      <w:lvlJc w:val="left"/>
      <w:pPr>
        <w:ind w:left="5576" w:hanging="360"/>
      </w:pPr>
    </w:lvl>
    <w:lvl w:ilvl="8" w:tplc="0409001B" w:tentative="1">
      <w:start w:val="1"/>
      <w:numFmt w:val="lowerRoman"/>
      <w:lvlText w:val="%9."/>
      <w:lvlJc w:val="right"/>
      <w:pPr>
        <w:ind w:left="6296" w:hanging="180"/>
      </w:pPr>
    </w:lvl>
  </w:abstractNum>
  <w:abstractNum w:abstractNumId="40">
    <w:nsid w:val="7FC150FC"/>
    <w:multiLevelType w:val="hybridMultilevel"/>
    <w:tmpl w:val="6590DEA6"/>
    <w:lvl w:ilvl="0" w:tplc="2A649C36">
      <w:start w:val="201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2"/>
  </w:num>
  <w:num w:numId="2">
    <w:abstractNumId w:val="2"/>
  </w:num>
  <w:num w:numId="3">
    <w:abstractNumId w:val="5"/>
  </w:num>
  <w:num w:numId="4">
    <w:abstractNumId w:val="22"/>
  </w:num>
  <w:num w:numId="5">
    <w:abstractNumId w:val="36"/>
  </w:num>
  <w:num w:numId="6">
    <w:abstractNumId w:val="28"/>
  </w:num>
  <w:num w:numId="7">
    <w:abstractNumId w:val="27"/>
  </w:num>
  <w:num w:numId="8">
    <w:abstractNumId w:val="15"/>
  </w:num>
  <w:num w:numId="9">
    <w:abstractNumId w:val="3"/>
  </w:num>
  <w:num w:numId="10">
    <w:abstractNumId w:val="21"/>
  </w:num>
  <w:num w:numId="11">
    <w:abstractNumId w:val="19"/>
  </w:num>
  <w:num w:numId="12">
    <w:abstractNumId w:val="34"/>
  </w:num>
  <w:num w:numId="13">
    <w:abstractNumId w:val="0"/>
  </w:num>
  <w:num w:numId="14">
    <w:abstractNumId w:val="6"/>
  </w:num>
  <w:num w:numId="15">
    <w:abstractNumId w:val="37"/>
  </w:num>
  <w:num w:numId="16">
    <w:abstractNumId w:val="13"/>
  </w:num>
  <w:num w:numId="17">
    <w:abstractNumId w:val="20"/>
  </w:num>
  <w:num w:numId="18">
    <w:abstractNumId w:val="30"/>
  </w:num>
  <w:num w:numId="19">
    <w:abstractNumId w:val="25"/>
  </w:num>
  <w:num w:numId="20">
    <w:abstractNumId w:val="31"/>
  </w:num>
  <w:num w:numId="21">
    <w:abstractNumId w:val="17"/>
  </w:num>
  <w:num w:numId="22">
    <w:abstractNumId w:val="10"/>
  </w:num>
  <w:num w:numId="2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num>
  <w:num w:numId="25">
    <w:abstractNumId w:val="33"/>
  </w:num>
  <w:num w:numId="26">
    <w:abstractNumId w:val="7"/>
  </w:num>
  <w:num w:numId="27">
    <w:abstractNumId w:val="24"/>
  </w:num>
  <w:num w:numId="28">
    <w:abstractNumId w:val="29"/>
  </w:num>
  <w:num w:numId="29">
    <w:abstractNumId w:val="18"/>
  </w:num>
  <w:num w:numId="30">
    <w:abstractNumId w:val="40"/>
  </w:num>
  <w:num w:numId="31">
    <w:abstractNumId w:val="38"/>
  </w:num>
  <w:num w:numId="32">
    <w:abstractNumId w:val="8"/>
  </w:num>
  <w:num w:numId="33">
    <w:abstractNumId w:val="16"/>
  </w:num>
  <w:num w:numId="34">
    <w:abstractNumId w:val="23"/>
  </w:num>
  <w:num w:numId="35">
    <w:abstractNumId w:val="11"/>
  </w:num>
  <w:num w:numId="36">
    <w:abstractNumId w:val="1"/>
  </w:num>
  <w:num w:numId="37">
    <w:abstractNumId w:val="12"/>
  </w:num>
  <w:num w:numId="38">
    <w:abstractNumId w:val="39"/>
  </w:num>
  <w:num w:numId="39">
    <w:abstractNumId w:val="26"/>
  </w:num>
  <w:num w:numId="40">
    <w:abstractNumId w:val="35"/>
  </w:num>
  <w:num w:numId="41">
    <w:abstractNumId w:val="9"/>
  </w:num>
  <w:numIdMacAtCleanup w:val="1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417ACA"/>
    <w:rsid w:val="000007FA"/>
    <w:rsid w:val="00001205"/>
    <w:rsid w:val="000020CC"/>
    <w:rsid w:val="00002761"/>
    <w:rsid w:val="000041BD"/>
    <w:rsid w:val="000041F2"/>
    <w:rsid w:val="00004C7A"/>
    <w:rsid w:val="00005A00"/>
    <w:rsid w:val="00005A09"/>
    <w:rsid w:val="00006FF6"/>
    <w:rsid w:val="00010755"/>
    <w:rsid w:val="00011FC8"/>
    <w:rsid w:val="00012954"/>
    <w:rsid w:val="0001374E"/>
    <w:rsid w:val="00014763"/>
    <w:rsid w:val="000168A8"/>
    <w:rsid w:val="00020D14"/>
    <w:rsid w:val="00022DF9"/>
    <w:rsid w:val="00024C4F"/>
    <w:rsid w:val="00024DA1"/>
    <w:rsid w:val="00024F12"/>
    <w:rsid w:val="0002509E"/>
    <w:rsid w:val="0002519A"/>
    <w:rsid w:val="000251F6"/>
    <w:rsid w:val="00025404"/>
    <w:rsid w:val="00026440"/>
    <w:rsid w:val="00026770"/>
    <w:rsid w:val="0003068E"/>
    <w:rsid w:val="0003243C"/>
    <w:rsid w:val="000330C9"/>
    <w:rsid w:val="000330FF"/>
    <w:rsid w:val="00033BC2"/>
    <w:rsid w:val="000349C5"/>
    <w:rsid w:val="000354BB"/>
    <w:rsid w:val="00035957"/>
    <w:rsid w:val="000401F0"/>
    <w:rsid w:val="00040309"/>
    <w:rsid w:val="00041269"/>
    <w:rsid w:val="00042EF1"/>
    <w:rsid w:val="0004406F"/>
    <w:rsid w:val="00046E5C"/>
    <w:rsid w:val="00051AF9"/>
    <w:rsid w:val="00051CF9"/>
    <w:rsid w:val="0005331D"/>
    <w:rsid w:val="00053825"/>
    <w:rsid w:val="000559F9"/>
    <w:rsid w:val="00055D31"/>
    <w:rsid w:val="00056EC4"/>
    <w:rsid w:val="00057857"/>
    <w:rsid w:val="00060002"/>
    <w:rsid w:val="0006036D"/>
    <w:rsid w:val="00060443"/>
    <w:rsid w:val="0006163D"/>
    <w:rsid w:val="00061D74"/>
    <w:rsid w:val="00061F15"/>
    <w:rsid w:val="0006200F"/>
    <w:rsid w:val="00063A54"/>
    <w:rsid w:val="00064FA0"/>
    <w:rsid w:val="00067304"/>
    <w:rsid w:val="000677D1"/>
    <w:rsid w:val="00067ED8"/>
    <w:rsid w:val="00075F77"/>
    <w:rsid w:val="00077287"/>
    <w:rsid w:val="00086042"/>
    <w:rsid w:val="0008716A"/>
    <w:rsid w:val="000909AC"/>
    <w:rsid w:val="00090E82"/>
    <w:rsid w:val="00091A09"/>
    <w:rsid w:val="00091A58"/>
    <w:rsid w:val="00093341"/>
    <w:rsid w:val="00093CF8"/>
    <w:rsid w:val="00093D19"/>
    <w:rsid w:val="00094168"/>
    <w:rsid w:val="00094497"/>
    <w:rsid w:val="00094613"/>
    <w:rsid w:val="000952C8"/>
    <w:rsid w:val="00095670"/>
    <w:rsid w:val="00096141"/>
    <w:rsid w:val="000976A9"/>
    <w:rsid w:val="000976CF"/>
    <w:rsid w:val="000A0364"/>
    <w:rsid w:val="000A0B40"/>
    <w:rsid w:val="000A0E71"/>
    <w:rsid w:val="000A377F"/>
    <w:rsid w:val="000A3DE7"/>
    <w:rsid w:val="000A527B"/>
    <w:rsid w:val="000A5953"/>
    <w:rsid w:val="000A6010"/>
    <w:rsid w:val="000B154F"/>
    <w:rsid w:val="000B37DA"/>
    <w:rsid w:val="000B6907"/>
    <w:rsid w:val="000B72F1"/>
    <w:rsid w:val="000B79D6"/>
    <w:rsid w:val="000B7CB3"/>
    <w:rsid w:val="000C01C3"/>
    <w:rsid w:val="000C0E2E"/>
    <w:rsid w:val="000C0E60"/>
    <w:rsid w:val="000C179F"/>
    <w:rsid w:val="000C4D11"/>
    <w:rsid w:val="000C4E85"/>
    <w:rsid w:val="000C5257"/>
    <w:rsid w:val="000C73D5"/>
    <w:rsid w:val="000D03CB"/>
    <w:rsid w:val="000D0C7A"/>
    <w:rsid w:val="000D0F9F"/>
    <w:rsid w:val="000D14CD"/>
    <w:rsid w:val="000D2176"/>
    <w:rsid w:val="000D2C83"/>
    <w:rsid w:val="000D39C4"/>
    <w:rsid w:val="000D4F30"/>
    <w:rsid w:val="000D502E"/>
    <w:rsid w:val="000D7680"/>
    <w:rsid w:val="000E069E"/>
    <w:rsid w:val="000E0955"/>
    <w:rsid w:val="000E2A66"/>
    <w:rsid w:val="000E46E5"/>
    <w:rsid w:val="000E51FC"/>
    <w:rsid w:val="000E5BEA"/>
    <w:rsid w:val="000F0032"/>
    <w:rsid w:val="000F0A2E"/>
    <w:rsid w:val="000F1EA9"/>
    <w:rsid w:val="000F215D"/>
    <w:rsid w:val="000F29F7"/>
    <w:rsid w:val="000F474D"/>
    <w:rsid w:val="000F5115"/>
    <w:rsid w:val="000F564A"/>
    <w:rsid w:val="000F5C8F"/>
    <w:rsid w:val="000F687A"/>
    <w:rsid w:val="000F717D"/>
    <w:rsid w:val="00100A9E"/>
    <w:rsid w:val="00100EF1"/>
    <w:rsid w:val="00101546"/>
    <w:rsid w:val="001018E1"/>
    <w:rsid w:val="00105E6E"/>
    <w:rsid w:val="00105F1D"/>
    <w:rsid w:val="0010625B"/>
    <w:rsid w:val="00106C6A"/>
    <w:rsid w:val="00106F5E"/>
    <w:rsid w:val="001078D5"/>
    <w:rsid w:val="00107DF9"/>
    <w:rsid w:val="00110755"/>
    <w:rsid w:val="00111A95"/>
    <w:rsid w:val="00111FB0"/>
    <w:rsid w:val="00113315"/>
    <w:rsid w:val="00115384"/>
    <w:rsid w:val="0011690A"/>
    <w:rsid w:val="00117C7A"/>
    <w:rsid w:val="00117CEF"/>
    <w:rsid w:val="0012272A"/>
    <w:rsid w:val="001245A8"/>
    <w:rsid w:val="00124669"/>
    <w:rsid w:val="00125DF3"/>
    <w:rsid w:val="00126100"/>
    <w:rsid w:val="00126C3C"/>
    <w:rsid w:val="00131CA1"/>
    <w:rsid w:val="001321FA"/>
    <w:rsid w:val="001328FD"/>
    <w:rsid w:val="001345CE"/>
    <w:rsid w:val="0013534D"/>
    <w:rsid w:val="00135512"/>
    <w:rsid w:val="00137970"/>
    <w:rsid w:val="00140C9E"/>
    <w:rsid w:val="00142682"/>
    <w:rsid w:val="001431A4"/>
    <w:rsid w:val="00143B48"/>
    <w:rsid w:val="00146579"/>
    <w:rsid w:val="0014678E"/>
    <w:rsid w:val="00147A6F"/>
    <w:rsid w:val="00147E55"/>
    <w:rsid w:val="001503EA"/>
    <w:rsid w:val="00150A54"/>
    <w:rsid w:val="00150B4C"/>
    <w:rsid w:val="00150E35"/>
    <w:rsid w:val="001537FD"/>
    <w:rsid w:val="00154251"/>
    <w:rsid w:val="001563B4"/>
    <w:rsid w:val="001565B2"/>
    <w:rsid w:val="00160003"/>
    <w:rsid w:val="0016085E"/>
    <w:rsid w:val="001617BE"/>
    <w:rsid w:val="0016417A"/>
    <w:rsid w:val="00164F26"/>
    <w:rsid w:val="001669AB"/>
    <w:rsid w:val="00167E1A"/>
    <w:rsid w:val="00170559"/>
    <w:rsid w:val="0017094D"/>
    <w:rsid w:val="00170B4B"/>
    <w:rsid w:val="001722A4"/>
    <w:rsid w:val="001722AD"/>
    <w:rsid w:val="00172335"/>
    <w:rsid w:val="001737A3"/>
    <w:rsid w:val="00173A0C"/>
    <w:rsid w:val="0017409B"/>
    <w:rsid w:val="0017429D"/>
    <w:rsid w:val="00174347"/>
    <w:rsid w:val="0017471A"/>
    <w:rsid w:val="00174856"/>
    <w:rsid w:val="00174DC6"/>
    <w:rsid w:val="00175345"/>
    <w:rsid w:val="001756C7"/>
    <w:rsid w:val="001775FE"/>
    <w:rsid w:val="001801D1"/>
    <w:rsid w:val="00180848"/>
    <w:rsid w:val="00181021"/>
    <w:rsid w:val="0018117B"/>
    <w:rsid w:val="001812D1"/>
    <w:rsid w:val="00181AC2"/>
    <w:rsid w:val="00181C03"/>
    <w:rsid w:val="00182AC9"/>
    <w:rsid w:val="00184B04"/>
    <w:rsid w:val="00184B45"/>
    <w:rsid w:val="00185E39"/>
    <w:rsid w:val="00186A02"/>
    <w:rsid w:val="00186E51"/>
    <w:rsid w:val="00187AB2"/>
    <w:rsid w:val="00187C22"/>
    <w:rsid w:val="001902EB"/>
    <w:rsid w:val="001907A9"/>
    <w:rsid w:val="00190C29"/>
    <w:rsid w:val="00190E94"/>
    <w:rsid w:val="001925AA"/>
    <w:rsid w:val="00192636"/>
    <w:rsid w:val="00193BE3"/>
    <w:rsid w:val="001944DB"/>
    <w:rsid w:val="00196992"/>
    <w:rsid w:val="001976D1"/>
    <w:rsid w:val="00197B9A"/>
    <w:rsid w:val="001A3A4E"/>
    <w:rsid w:val="001A3A66"/>
    <w:rsid w:val="001A42A6"/>
    <w:rsid w:val="001A4707"/>
    <w:rsid w:val="001A518D"/>
    <w:rsid w:val="001A565E"/>
    <w:rsid w:val="001A5DB2"/>
    <w:rsid w:val="001A5DF2"/>
    <w:rsid w:val="001B03CA"/>
    <w:rsid w:val="001B1BE9"/>
    <w:rsid w:val="001B3ACA"/>
    <w:rsid w:val="001B40E7"/>
    <w:rsid w:val="001B44DF"/>
    <w:rsid w:val="001B5D29"/>
    <w:rsid w:val="001B5F94"/>
    <w:rsid w:val="001B6DA9"/>
    <w:rsid w:val="001C025A"/>
    <w:rsid w:val="001C0469"/>
    <w:rsid w:val="001C103C"/>
    <w:rsid w:val="001C1510"/>
    <w:rsid w:val="001C23E3"/>
    <w:rsid w:val="001C29FA"/>
    <w:rsid w:val="001C3A2C"/>
    <w:rsid w:val="001C3E0B"/>
    <w:rsid w:val="001C45D7"/>
    <w:rsid w:val="001C5F01"/>
    <w:rsid w:val="001C6062"/>
    <w:rsid w:val="001C62D2"/>
    <w:rsid w:val="001C6351"/>
    <w:rsid w:val="001C6A97"/>
    <w:rsid w:val="001D11CA"/>
    <w:rsid w:val="001D1DB2"/>
    <w:rsid w:val="001D231B"/>
    <w:rsid w:val="001D410C"/>
    <w:rsid w:val="001D4785"/>
    <w:rsid w:val="001D4799"/>
    <w:rsid w:val="001D75BB"/>
    <w:rsid w:val="001D77B6"/>
    <w:rsid w:val="001D7BC0"/>
    <w:rsid w:val="001E0503"/>
    <w:rsid w:val="001E0F80"/>
    <w:rsid w:val="001E2868"/>
    <w:rsid w:val="001E30B4"/>
    <w:rsid w:val="001E329D"/>
    <w:rsid w:val="001E3CE0"/>
    <w:rsid w:val="001E5350"/>
    <w:rsid w:val="001E5A8B"/>
    <w:rsid w:val="001E63EB"/>
    <w:rsid w:val="001E6ECA"/>
    <w:rsid w:val="001F2B89"/>
    <w:rsid w:val="001F3282"/>
    <w:rsid w:val="001F416C"/>
    <w:rsid w:val="001F4EA3"/>
    <w:rsid w:val="00204744"/>
    <w:rsid w:val="00205DAA"/>
    <w:rsid w:val="0020662F"/>
    <w:rsid w:val="00206F78"/>
    <w:rsid w:val="00207651"/>
    <w:rsid w:val="00212A8A"/>
    <w:rsid w:val="002157E1"/>
    <w:rsid w:val="002159AB"/>
    <w:rsid w:val="00216685"/>
    <w:rsid w:val="00216884"/>
    <w:rsid w:val="00217BE3"/>
    <w:rsid w:val="00220750"/>
    <w:rsid w:val="00220919"/>
    <w:rsid w:val="0022153B"/>
    <w:rsid w:val="002219BB"/>
    <w:rsid w:val="00223232"/>
    <w:rsid w:val="00223A34"/>
    <w:rsid w:val="00224D4E"/>
    <w:rsid w:val="002264D3"/>
    <w:rsid w:val="002266A8"/>
    <w:rsid w:val="002279FE"/>
    <w:rsid w:val="002314E6"/>
    <w:rsid w:val="00232B8F"/>
    <w:rsid w:val="002342F2"/>
    <w:rsid w:val="00234E4A"/>
    <w:rsid w:val="002354EB"/>
    <w:rsid w:val="00235F9B"/>
    <w:rsid w:val="00236DC1"/>
    <w:rsid w:val="00236DF6"/>
    <w:rsid w:val="002402B4"/>
    <w:rsid w:val="00242C96"/>
    <w:rsid w:val="00243DC0"/>
    <w:rsid w:val="00244B47"/>
    <w:rsid w:val="00245D3E"/>
    <w:rsid w:val="00247C02"/>
    <w:rsid w:val="00250A43"/>
    <w:rsid w:val="00252431"/>
    <w:rsid w:val="00253A0D"/>
    <w:rsid w:val="00253DEC"/>
    <w:rsid w:val="00257225"/>
    <w:rsid w:val="002572A1"/>
    <w:rsid w:val="00260CBF"/>
    <w:rsid w:val="00263117"/>
    <w:rsid w:val="00264419"/>
    <w:rsid w:val="00264AD6"/>
    <w:rsid w:val="00264ADC"/>
    <w:rsid w:val="00267791"/>
    <w:rsid w:val="002678AF"/>
    <w:rsid w:val="002679D4"/>
    <w:rsid w:val="002725C7"/>
    <w:rsid w:val="00273164"/>
    <w:rsid w:val="00273866"/>
    <w:rsid w:val="0027398B"/>
    <w:rsid w:val="00274392"/>
    <w:rsid w:val="002763B1"/>
    <w:rsid w:val="00280512"/>
    <w:rsid w:val="002808EF"/>
    <w:rsid w:val="00281A5A"/>
    <w:rsid w:val="00281FA6"/>
    <w:rsid w:val="00283B6B"/>
    <w:rsid w:val="002844F4"/>
    <w:rsid w:val="0028458C"/>
    <w:rsid w:val="00285472"/>
    <w:rsid w:val="0028674F"/>
    <w:rsid w:val="00286874"/>
    <w:rsid w:val="00286C85"/>
    <w:rsid w:val="0029050B"/>
    <w:rsid w:val="00290672"/>
    <w:rsid w:val="00291353"/>
    <w:rsid w:val="00291E18"/>
    <w:rsid w:val="002963EB"/>
    <w:rsid w:val="002A20AF"/>
    <w:rsid w:val="002A5A92"/>
    <w:rsid w:val="002A5A96"/>
    <w:rsid w:val="002A646D"/>
    <w:rsid w:val="002A6A67"/>
    <w:rsid w:val="002A6ABB"/>
    <w:rsid w:val="002A76D3"/>
    <w:rsid w:val="002B1499"/>
    <w:rsid w:val="002B1FAC"/>
    <w:rsid w:val="002B2840"/>
    <w:rsid w:val="002B29D9"/>
    <w:rsid w:val="002B3FBA"/>
    <w:rsid w:val="002B4C4F"/>
    <w:rsid w:val="002B5984"/>
    <w:rsid w:val="002B5BB5"/>
    <w:rsid w:val="002B6787"/>
    <w:rsid w:val="002B7D59"/>
    <w:rsid w:val="002C041D"/>
    <w:rsid w:val="002C07D3"/>
    <w:rsid w:val="002C0945"/>
    <w:rsid w:val="002C31EE"/>
    <w:rsid w:val="002C33EE"/>
    <w:rsid w:val="002C48E8"/>
    <w:rsid w:val="002D0678"/>
    <w:rsid w:val="002D07B6"/>
    <w:rsid w:val="002D0F6D"/>
    <w:rsid w:val="002D12F2"/>
    <w:rsid w:val="002D2E56"/>
    <w:rsid w:val="002D424D"/>
    <w:rsid w:val="002D5A6F"/>
    <w:rsid w:val="002D601B"/>
    <w:rsid w:val="002D6FDF"/>
    <w:rsid w:val="002D70C0"/>
    <w:rsid w:val="002D7BEF"/>
    <w:rsid w:val="002E05EB"/>
    <w:rsid w:val="002E150C"/>
    <w:rsid w:val="002E2FA4"/>
    <w:rsid w:val="002E457C"/>
    <w:rsid w:val="002E46B8"/>
    <w:rsid w:val="002E50FD"/>
    <w:rsid w:val="002E5E9C"/>
    <w:rsid w:val="002E5EAD"/>
    <w:rsid w:val="002E70E9"/>
    <w:rsid w:val="002E717A"/>
    <w:rsid w:val="002E7DC9"/>
    <w:rsid w:val="002F0236"/>
    <w:rsid w:val="002F06ED"/>
    <w:rsid w:val="002F2A88"/>
    <w:rsid w:val="002F3837"/>
    <w:rsid w:val="002F3E29"/>
    <w:rsid w:val="002F4E2D"/>
    <w:rsid w:val="002F51E0"/>
    <w:rsid w:val="002F6319"/>
    <w:rsid w:val="002F7595"/>
    <w:rsid w:val="002F75DF"/>
    <w:rsid w:val="002F7A9B"/>
    <w:rsid w:val="0030199B"/>
    <w:rsid w:val="00301A85"/>
    <w:rsid w:val="00302E6A"/>
    <w:rsid w:val="00303E0F"/>
    <w:rsid w:val="00305F3C"/>
    <w:rsid w:val="00306770"/>
    <w:rsid w:val="00307920"/>
    <w:rsid w:val="00310538"/>
    <w:rsid w:val="00311626"/>
    <w:rsid w:val="00312437"/>
    <w:rsid w:val="0031721D"/>
    <w:rsid w:val="003209A8"/>
    <w:rsid w:val="00321053"/>
    <w:rsid w:val="00321F05"/>
    <w:rsid w:val="00322F79"/>
    <w:rsid w:val="00323142"/>
    <w:rsid w:val="00323614"/>
    <w:rsid w:val="003236F2"/>
    <w:rsid w:val="00324921"/>
    <w:rsid w:val="0032503F"/>
    <w:rsid w:val="00326281"/>
    <w:rsid w:val="00330A92"/>
    <w:rsid w:val="00330EBC"/>
    <w:rsid w:val="00331344"/>
    <w:rsid w:val="00331EDD"/>
    <w:rsid w:val="003324F7"/>
    <w:rsid w:val="00332880"/>
    <w:rsid w:val="00332AC3"/>
    <w:rsid w:val="00332AFF"/>
    <w:rsid w:val="0033306D"/>
    <w:rsid w:val="00333234"/>
    <w:rsid w:val="0034155C"/>
    <w:rsid w:val="0034165F"/>
    <w:rsid w:val="00341812"/>
    <w:rsid w:val="00341DD5"/>
    <w:rsid w:val="00343DCD"/>
    <w:rsid w:val="00343E9A"/>
    <w:rsid w:val="00344163"/>
    <w:rsid w:val="00344FC5"/>
    <w:rsid w:val="00345362"/>
    <w:rsid w:val="00346AA4"/>
    <w:rsid w:val="00347CF4"/>
    <w:rsid w:val="0035031F"/>
    <w:rsid w:val="003515FE"/>
    <w:rsid w:val="00352195"/>
    <w:rsid w:val="00352DD4"/>
    <w:rsid w:val="00353CCE"/>
    <w:rsid w:val="00354385"/>
    <w:rsid w:val="003548A9"/>
    <w:rsid w:val="00355028"/>
    <w:rsid w:val="00355E0E"/>
    <w:rsid w:val="00356163"/>
    <w:rsid w:val="003574D7"/>
    <w:rsid w:val="00357580"/>
    <w:rsid w:val="00360BFF"/>
    <w:rsid w:val="00363DF9"/>
    <w:rsid w:val="00366490"/>
    <w:rsid w:val="003704E5"/>
    <w:rsid w:val="00370D62"/>
    <w:rsid w:val="00371203"/>
    <w:rsid w:val="0037160E"/>
    <w:rsid w:val="003737F4"/>
    <w:rsid w:val="00373B71"/>
    <w:rsid w:val="003741A6"/>
    <w:rsid w:val="003764C0"/>
    <w:rsid w:val="00377E85"/>
    <w:rsid w:val="003801A7"/>
    <w:rsid w:val="0038039F"/>
    <w:rsid w:val="00380AFA"/>
    <w:rsid w:val="00381043"/>
    <w:rsid w:val="0038502C"/>
    <w:rsid w:val="003859E8"/>
    <w:rsid w:val="0038756A"/>
    <w:rsid w:val="0039013C"/>
    <w:rsid w:val="00390FE6"/>
    <w:rsid w:val="00391761"/>
    <w:rsid w:val="00395A71"/>
    <w:rsid w:val="00395F75"/>
    <w:rsid w:val="00397C02"/>
    <w:rsid w:val="003A1389"/>
    <w:rsid w:val="003A190D"/>
    <w:rsid w:val="003A19B1"/>
    <w:rsid w:val="003A1F47"/>
    <w:rsid w:val="003A2420"/>
    <w:rsid w:val="003A2CCC"/>
    <w:rsid w:val="003A3438"/>
    <w:rsid w:val="003A57B5"/>
    <w:rsid w:val="003A5B6E"/>
    <w:rsid w:val="003A5B97"/>
    <w:rsid w:val="003A6518"/>
    <w:rsid w:val="003A6BD6"/>
    <w:rsid w:val="003A7753"/>
    <w:rsid w:val="003A7E25"/>
    <w:rsid w:val="003B2545"/>
    <w:rsid w:val="003B2D95"/>
    <w:rsid w:val="003B3B62"/>
    <w:rsid w:val="003B404D"/>
    <w:rsid w:val="003B5EF4"/>
    <w:rsid w:val="003B7378"/>
    <w:rsid w:val="003C0090"/>
    <w:rsid w:val="003C05F4"/>
    <w:rsid w:val="003C30C2"/>
    <w:rsid w:val="003C46F4"/>
    <w:rsid w:val="003C483C"/>
    <w:rsid w:val="003C68EA"/>
    <w:rsid w:val="003C6FB6"/>
    <w:rsid w:val="003C7725"/>
    <w:rsid w:val="003C7B6C"/>
    <w:rsid w:val="003D0AE4"/>
    <w:rsid w:val="003D2D56"/>
    <w:rsid w:val="003D2E9D"/>
    <w:rsid w:val="003D3E16"/>
    <w:rsid w:val="003D58EB"/>
    <w:rsid w:val="003D75EF"/>
    <w:rsid w:val="003E0319"/>
    <w:rsid w:val="003E08FC"/>
    <w:rsid w:val="003E1139"/>
    <w:rsid w:val="003E13B1"/>
    <w:rsid w:val="003E1D35"/>
    <w:rsid w:val="003E1DCD"/>
    <w:rsid w:val="003E1DEE"/>
    <w:rsid w:val="003E4003"/>
    <w:rsid w:val="003E4F74"/>
    <w:rsid w:val="003E5A4A"/>
    <w:rsid w:val="003E76A4"/>
    <w:rsid w:val="003F03A4"/>
    <w:rsid w:val="003F0E5A"/>
    <w:rsid w:val="003F10F6"/>
    <w:rsid w:val="003F20FF"/>
    <w:rsid w:val="003F233E"/>
    <w:rsid w:val="003F2A48"/>
    <w:rsid w:val="003F311D"/>
    <w:rsid w:val="003F33B9"/>
    <w:rsid w:val="003F3C87"/>
    <w:rsid w:val="003F4C34"/>
    <w:rsid w:val="003F4F6C"/>
    <w:rsid w:val="003F68C2"/>
    <w:rsid w:val="003F6E9B"/>
    <w:rsid w:val="003F6ECB"/>
    <w:rsid w:val="003F7104"/>
    <w:rsid w:val="00400BD6"/>
    <w:rsid w:val="0040191A"/>
    <w:rsid w:val="00402502"/>
    <w:rsid w:val="0040319F"/>
    <w:rsid w:val="00404047"/>
    <w:rsid w:val="004047F0"/>
    <w:rsid w:val="00404817"/>
    <w:rsid w:val="0041117A"/>
    <w:rsid w:val="004113DF"/>
    <w:rsid w:val="00411B38"/>
    <w:rsid w:val="004127C4"/>
    <w:rsid w:val="00415DB5"/>
    <w:rsid w:val="004164C1"/>
    <w:rsid w:val="00417872"/>
    <w:rsid w:val="00417ACA"/>
    <w:rsid w:val="00417C72"/>
    <w:rsid w:val="00417E3E"/>
    <w:rsid w:val="00417FEA"/>
    <w:rsid w:val="00420E3C"/>
    <w:rsid w:val="00424C00"/>
    <w:rsid w:val="004252E5"/>
    <w:rsid w:val="00426389"/>
    <w:rsid w:val="00426C0C"/>
    <w:rsid w:val="00430C02"/>
    <w:rsid w:val="004310AB"/>
    <w:rsid w:val="004319CE"/>
    <w:rsid w:val="004323D3"/>
    <w:rsid w:val="004327E0"/>
    <w:rsid w:val="00432DBB"/>
    <w:rsid w:val="00435109"/>
    <w:rsid w:val="004351FF"/>
    <w:rsid w:val="00435A61"/>
    <w:rsid w:val="00436455"/>
    <w:rsid w:val="004374D3"/>
    <w:rsid w:val="00437DFF"/>
    <w:rsid w:val="0044104C"/>
    <w:rsid w:val="004420F9"/>
    <w:rsid w:val="00442546"/>
    <w:rsid w:val="00442FC5"/>
    <w:rsid w:val="004508DB"/>
    <w:rsid w:val="00450C7E"/>
    <w:rsid w:val="00451CB8"/>
    <w:rsid w:val="00454090"/>
    <w:rsid w:val="004542FC"/>
    <w:rsid w:val="004547D8"/>
    <w:rsid w:val="00454D59"/>
    <w:rsid w:val="00456CD5"/>
    <w:rsid w:val="0046052E"/>
    <w:rsid w:val="00460F93"/>
    <w:rsid w:val="00461B0F"/>
    <w:rsid w:val="00461CE7"/>
    <w:rsid w:val="004624B0"/>
    <w:rsid w:val="004638FD"/>
    <w:rsid w:val="00464805"/>
    <w:rsid w:val="00465EE7"/>
    <w:rsid w:val="004717C8"/>
    <w:rsid w:val="00471AC2"/>
    <w:rsid w:val="0047221F"/>
    <w:rsid w:val="00472BCD"/>
    <w:rsid w:val="004754E7"/>
    <w:rsid w:val="0047572B"/>
    <w:rsid w:val="00477393"/>
    <w:rsid w:val="00477B57"/>
    <w:rsid w:val="00477C76"/>
    <w:rsid w:val="00480D74"/>
    <w:rsid w:val="00481271"/>
    <w:rsid w:val="00481EC9"/>
    <w:rsid w:val="004846EF"/>
    <w:rsid w:val="00484AA3"/>
    <w:rsid w:val="00487B4B"/>
    <w:rsid w:val="00487BE5"/>
    <w:rsid w:val="00487D7A"/>
    <w:rsid w:val="004900BA"/>
    <w:rsid w:val="004906C8"/>
    <w:rsid w:val="00491ABF"/>
    <w:rsid w:val="00491D78"/>
    <w:rsid w:val="00493EF2"/>
    <w:rsid w:val="004A01C7"/>
    <w:rsid w:val="004A1359"/>
    <w:rsid w:val="004A1977"/>
    <w:rsid w:val="004A305C"/>
    <w:rsid w:val="004A7CA5"/>
    <w:rsid w:val="004B0295"/>
    <w:rsid w:val="004B0BC2"/>
    <w:rsid w:val="004B10C1"/>
    <w:rsid w:val="004B1693"/>
    <w:rsid w:val="004B1C24"/>
    <w:rsid w:val="004B5EBF"/>
    <w:rsid w:val="004B6CAF"/>
    <w:rsid w:val="004C04F3"/>
    <w:rsid w:val="004C27AB"/>
    <w:rsid w:val="004C4E3E"/>
    <w:rsid w:val="004C61B5"/>
    <w:rsid w:val="004C670C"/>
    <w:rsid w:val="004C795A"/>
    <w:rsid w:val="004C7A05"/>
    <w:rsid w:val="004D00D0"/>
    <w:rsid w:val="004D180A"/>
    <w:rsid w:val="004D1AF9"/>
    <w:rsid w:val="004D22E8"/>
    <w:rsid w:val="004D23AB"/>
    <w:rsid w:val="004D25E6"/>
    <w:rsid w:val="004D6510"/>
    <w:rsid w:val="004D77C5"/>
    <w:rsid w:val="004D7D28"/>
    <w:rsid w:val="004E052F"/>
    <w:rsid w:val="004E08E9"/>
    <w:rsid w:val="004E0E91"/>
    <w:rsid w:val="004E374B"/>
    <w:rsid w:val="004E4028"/>
    <w:rsid w:val="004E44D6"/>
    <w:rsid w:val="004E5EE8"/>
    <w:rsid w:val="004E7BC8"/>
    <w:rsid w:val="004F017C"/>
    <w:rsid w:val="004F0CD7"/>
    <w:rsid w:val="004F3DE4"/>
    <w:rsid w:val="004F40D9"/>
    <w:rsid w:val="004F66EF"/>
    <w:rsid w:val="004F6FDC"/>
    <w:rsid w:val="004F73C8"/>
    <w:rsid w:val="0050027D"/>
    <w:rsid w:val="00500824"/>
    <w:rsid w:val="0050091C"/>
    <w:rsid w:val="0050126E"/>
    <w:rsid w:val="00501550"/>
    <w:rsid w:val="00501B8B"/>
    <w:rsid w:val="0050204B"/>
    <w:rsid w:val="005029DB"/>
    <w:rsid w:val="00503599"/>
    <w:rsid w:val="005058D8"/>
    <w:rsid w:val="00506E72"/>
    <w:rsid w:val="005075C1"/>
    <w:rsid w:val="00511484"/>
    <w:rsid w:val="00511A8F"/>
    <w:rsid w:val="0051246A"/>
    <w:rsid w:val="00512B96"/>
    <w:rsid w:val="005137AA"/>
    <w:rsid w:val="00514489"/>
    <w:rsid w:val="0051652C"/>
    <w:rsid w:val="00516857"/>
    <w:rsid w:val="0052009A"/>
    <w:rsid w:val="005215CE"/>
    <w:rsid w:val="005217A6"/>
    <w:rsid w:val="00521A16"/>
    <w:rsid w:val="00521C57"/>
    <w:rsid w:val="00523EB2"/>
    <w:rsid w:val="005251CF"/>
    <w:rsid w:val="005304C8"/>
    <w:rsid w:val="00530DF4"/>
    <w:rsid w:val="005316A9"/>
    <w:rsid w:val="005319FB"/>
    <w:rsid w:val="00532BF0"/>
    <w:rsid w:val="00534980"/>
    <w:rsid w:val="00534E77"/>
    <w:rsid w:val="00535C50"/>
    <w:rsid w:val="0053779C"/>
    <w:rsid w:val="00537B53"/>
    <w:rsid w:val="00537C55"/>
    <w:rsid w:val="00543FAE"/>
    <w:rsid w:val="00546257"/>
    <w:rsid w:val="00546FF4"/>
    <w:rsid w:val="005470E7"/>
    <w:rsid w:val="00550A2B"/>
    <w:rsid w:val="00550CE0"/>
    <w:rsid w:val="00551022"/>
    <w:rsid w:val="0055137F"/>
    <w:rsid w:val="00551B08"/>
    <w:rsid w:val="0055573C"/>
    <w:rsid w:val="00556F2F"/>
    <w:rsid w:val="005576F8"/>
    <w:rsid w:val="0056165D"/>
    <w:rsid w:val="00562C32"/>
    <w:rsid w:val="00563AB7"/>
    <w:rsid w:val="00563C8F"/>
    <w:rsid w:val="00564342"/>
    <w:rsid w:val="00564490"/>
    <w:rsid w:val="00564561"/>
    <w:rsid w:val="005653A4"/>
    <w:rsid w:val="005657EF"/>
    <w:rsid w:val="005659E1"/>
    <w:rsid w:val="00566705"/>
    <w:rsid w:val="00570825"/>
    <w:rsid w:val="0057334C"/>
    <w:rsid w:val="00573456"/>
    <w:rsid w:val="0057540D"/>
    <w:rsid w:val="00575920"/>
    <w:rsid w:val="005763B8"/>
    <w:rsid w:val="00576BC2"/>
    <w:rsid w:val="0057745F"/>
    <w:rsid w:val="00577C3D"/>
    <w:rsid w:val="005800CF"/>
    <w:rsid w:val="00581AB9"/>
    <w:rsid w:val="005826B4"/>
    <w:rsid w:val="005829B7"/>
    <w:rsid w:val="00584A17"/>
    <w:rsid w:val="00586062"/>
    <w:rsid w:val="0058795A"/>
    <w:rsid w:val="00587AD4"/>
    <w:rsid w:val="00590107"/>
    <w:rsid w:val="005903AE"/>
    <w:rsid w:val="0059045E"/>
    <w:rsid w:val="00591EB4"/>
    <w:rsid w:val="00593527"/>
    <w:rsid w:val="00593D43"/>
    <w:rsid w:val="005948B8"/>
    <w:rsid w:val="00594F35"/>
    <w:rsid w:val="00595FCE"/>
    <w:rsid w:val="0059614C"/>
    <w:rsid w:val="005962EB"/>
    <w:rsid w:val="005967CD"/>
    <w:rsid w:val="00596B89"/>
    <w:rsid w:val="005A01E5"/>
    <w:rsid w:val="005A0427"/>
    <w:rsid w:val="005A20B7"/>
    <w:rsid w:val="005A2159"/>
    <w:rsid w:val="005A29F6"/>
    <w:rsid w:val="005A34FA"/>
    <w:rsid w:val="005A43EC"/>
    <w:rsid w:val="005A5D7D"/>
    <w:rsid w:val="005B03C1"/>
    <w:rsid w:val="005B2658"/>
    <w:rsid w:val="005B26DF"/>
    <w:rsid w:val="005B5008"/>
    <w:rsid w:val="005B7682"/>
    <w:rsid w:val="005C23B5"/>
    <w:rsid w:val="005C2F31"/>
    <w:rsid w:val="005C3281"/>
    <w:rsid w:val="005C36D2"/>
    <w:rsid w:val="005C387B"/>
    <w:rsid w:val="005C3898"/>
    <w:rsid w:val="005C3DAD"/>
    <w:rsid w:val="005C47EB"/>
    <w:rsid w:val="005C4FE2"/>
    <w:rsid w:val="005C64CF"/>
    <w:rsid w:val="005C6544"/>
    <w:rsid w:val="005C698E"/>
    <w:rsid w:val="005C7D16"/>
    <w:rsid w:val="005D2A81"/>
    <w:rsid w:val="005D51C5"/>
    <w:rsid w:val="005D54A5"/>
    <w:rsid w:val="005D6106"/>
    <w:rsid w:val="005D6777"/>
    <w:rsid w:val="005D6C9E"/>
    <w:rsid w:val="005E0CA2"/>
    <w:rsid w:val="005E4254"/>
    <w:rsid w:val="005E5BAC"/>
    <w:rsid w:val="005E6DFB"/>
    <w:rsid w:val="005E7018"/>
    <w:rsid w:val="005E79B4"/>
    <w:rsid w:val="005F08B2"/>
    <w:rsid w:val="005F112A"/>
    <w:rsid w:val="005F15F7"/>
    <w:rsid w:val="005F1B3D"/>
    <w:rsid w:val="005F20FC"/>
    <w:rsid w:val="005F4271"/>
    <w:rsid w:val="005F5DC2"/>
    <w:rsid w:val="005F6589"/>
    <w:rsid w:val="005F735A"/>
    <w:rsid w:val="005F760A"/>
    <w:rsid w:val="00600023"/>
    <w:rsid w:val="00600D94"/>
    <w:rsid w:val="00601007"/>
    <w:rsid w:val="006012E7"/>
    <w:rsid w:val="00601A57"/>
    <w:rsid w:val="006022FD"/>
    <w:rsid w:val="006027EC"/>
    <w:rsid w:val="006028B9"/>
    <w:rsid w:val="00602908"/>
    <w:rsid w:val="00607D67"/>
    <w:rsid w:val="00607F28"/>
    <w:rsid w:val="00607F6A"/>
    <w:rsid w:val="00610E6E"/>
    <w:rsid w:val="00610FF8"/>
    <w:rsid w:val="0061228D"/>
    <w:rsid w:val="0061331C"/>
    <w:rsid w:val="00613AC8"/>
    <w:rsid w:val="006140C8"/>
    <w:rsid w:val="00614DB7"/>
    <w:rsid w:val="00614FAB"/>
    <w:rsid w:val="006169BF"/>
    <w:rsid w:val="006200B7"/>
    <w:rsid w:val="00620A49"/>
    <w:rsid w:val="00620E34"/>
    <w:rsid w:val="0062166E"/>
    <w:rsid w:val="00621CFC"/>
    <w:rsid w:val="006221E6"/>
    <w:rsid w:val="00622D14"/>
    <w:rsid w:val="00623142"/>
    <w:rsid w:val="00623884"/>
    <w:rsid w:val="00624277"/>
    <w:rsid w:val="00624416"/>
    <w:rsid w:val="006253D7"/>
    <w:rsid w:val="00626266"/>
    <w:rsid w:val="00626E74"/>
    <w:rsid w:val="0063172A"/>
    <w:rsid w:val="00632923"/>
    <w:rsid w:val="00633713"/>
    <w:rsid w:val="0063392B"/>
    <w:rsid w:val="00634CC0"/>
    <w:rsid w:val="00636091"/>
    <w:rsid w:val="006362A4"/>
    <w:rsid w:val="00636720"/>
    <w:rsid w:val="00636C26"/>
    <w:rsid w:val="00636DE8"/>
    <w:rsid w:val="0063786E"/>
    <w:rsid w:val="00637FD1"/>
    <w:rsid w:val="006407F5"/>
    <w:rsid w:val="00642252"/>
    <w:rsid w:val="00642C40"/>
    <w:rsid w:val="00643AB9"/>
    <w:rsid w:val="006443A7"/>
    <w:rsid w:val="006445E6"/>
    <w:rsid w:val="00645461"/>
    <w:rsid w:val="00645AB3"/>
    <w:rsid w:val="006467D1"/>
    <w:rsid w:val="00650B5D"/>
    <w:rsid w:val="0065138B"/>
    <w:rsid w:val="00655466"/>
    <w:rsid w:val="00656896"/>
    <w:rsid w:val="00657966"/>
    <w:rsid w:val="006607CC"/>
    <w:rsid w:val="00661134"/>
    <w:rsid w:val="00661199"/>
    <w:rsid w:val="00661D83"/>
    <w:rsid w:val="00662C6E"/>
    <w:rsid w:val="00665255"/>
    <w:rsid w:val="00665888"/>
    <w:rsid w:val="00667848"/>
    <w:rsid w:val="0066790B"/>
    <w:rsid w:val="006728F5"/>
    <w:rsid w:val="006757CE"/>
    <w:rsid w:val="00675D8E"/>
    <w:rsid w:val="00680186"/>
    <w:rsid w:val="00680823"/>
    <w:rsid w:val="00682855"/>
    <w:rsid w:val="00683DA6"/>
    <w:rsid w:val="006854FC"/>
    <w:rsid w:val="006869CB"/>
    <w:rsid w:val="00686B9A"/>
    <w:rsid w:val="006879DC"/>
    <w:rsid w:val="006903CC"/>
    <w:rsid w:val="00694001"/>
    <w:rsid w:val="0069668F"/>
    <w:rsid w:val="00696E48"/>
    <w:rsid w:val="00697614"/>
    <w:rsid w:val="006A0FE0"/>
    <w:rsid w:val="006A415B"/>
    <w:rsid w:val="006A46D4"/>
    <w:rsid w:val="006A4CA3"/>
    <w:rsid w:val="006A70BF"/>
    <w:rsid w:val="006B0C29"/>
    <w:rsid w:val="006B124C"/>
    <w:rsid w:val="006B23B6"/>
    <w:rsid w:val="006B5E41"/>
    <w:rsid w:val="006B7100"/>
    <w:rsid w:val="006B7965"/>
    <w:rsid w:val="006C0768"/>
    <w:rsid w:val="006C1898"/>
    <w:rsid w:val="006C2D18"/>
    <w:rsid w:val="006C38ED"/>
    <w:rsid w:val="006C47A7"/>
    <w:rsid w:val="006C5861"/>
    <w:rsid w:val="006C7368"/>
    <w:rsid w:val="006D090E"/>
    <w:rsid w:val="006D4FFC"/>
    <w:rsid w:val="006D511A"/>
    <w:rsid w:val="006D5129"/>
    <w:rsid w:val="006D561E"/>
    <w:rsid w:val="006D5A45"/>
    <w:rsid w:val="006D7680"/>
    <w:rsid w:val="006E0406"/>
    <w:rsid w:val="006E0A12"/>
    <w:rsid w:val="006E0AE4"/>
    <w:rsid w:val="006E24D4"/>
    <w:rsid w:val="006E36E8"/>
    <w:rsid w:val="006E3F51"/>
    <w:rsid w:val="006E6D81"/>
    <w:rsid w:val="006E75B0"/>
    <w:rsid w:val="006E7F3E"/>
    <w:rsid w:val="006F16DD"/>
    <w:rsid w:val="006F28AA"/>
    <w:rsid w:val="006F2CA8"/>
    <w:rsid w:val="006F55B4"/>
    <w:rsid w:val="006F7C18"/>
    <w:rsid w:val="006F7E86"/>
    <w:rsid w:val="007002A1"/>
    <w:rsid w:val="00701105"/>
    <w:rsid w:val="0070151F"/>
    <w:rsid w:val="0070168C"/>
    <w:rsid w:val="0070193D"/>
    <w:rsid w:val="00701957"/>
    <w:rsid w:val="00701E0A"/>
    <w:rsid w:val="00702D61"/>
    <w:rsid w:val="007053F4"/>
    <w:rsid w:val="007060C5"/>
    <w:rsid w:val="007061F5"/>
    <w:rsid w:val="00707BA7"/>
    <w:rsid w:val="0071007D"/>
    <w:rsid w:val="007104AE"/>
    <w:rsid w:val="007109B7"/>
    <w:rsid w:val="007121E9"/>
    <w:rsid w:val="0071371A"/>
    <w:rsid w:val="00713822"/>
    <w:rsid w:val="0071411B"/>
    <w:rsid w:val="007149C1"/>
    <w:rsid w:val="00714DCB"/>
    <w:rsid w:val="00715A6B"/>
    <w:rsid w:val="00715BEB"/>
    <w:rsid w:val="00716E96"/>
    <w:rsid w:val="00717C34"/>
    <w:rsid w:val="007209EB"/>
    <w:rsid w:val="0072114E"/>
    <w:rsid w:val="00721DBE"/>
    <w:rsid w:val="007226C5"/>
    <w:rsid w:val="007232B3"/>
    <w:rsid w:val="00723F25"/>
    <w:rsid w:val="007254B4"/>
    <w:rsid w:val="007274DF"/>
    <w:rsid w:val="00730660"/>
    <w:rsid w:val="007307AD"/>
    <w:rsid w:val="00730FC5"/>
    <w:rsid w:val="00732D45"/>
    <w:rsid w:val="0073339F"/>
    <w:rsid w:val="007337AE"/>
    <w:rsid w:val="00736C7B"/>
    <w:rsid w:val="00742950"/>
    <w:rsid w:val="007438FD"/>
    <w:rsid w:val="007441D1"/>
    <w:rsid w:val="007511E0"/>
    <w:rsid w:val="007520C7"/>
    <w:rsid w:val="007542C8"/>
    <w:rsid w:val="00755F99"/>
    <w:rsid w:val="00756254"/>
    <w:rsid w:val="00757572"/>
    <w:rsid w:val="00757D8A"/>
    <w:rsid w:val="00763DC4"/>
    <w:rsid w:val="007656F9"/>
    <w:rsid w:val="007658D6"/>
    <w:rsid w:val="00765FCD"/>
    <w:rsid w:val="0077036D"/>
    <w:rsid w:val="0077162B"/>
    <w:rsid w:val="00772180"/>
    <w:rsid w:val="00772999"/>
    <w:rsid w:val="0077336B"/>
    <w:rsid w:val="007755D6"/>
    <w:rsid w:val="007757E5"/>
    <w:rsid w:val="007777FF"/>
    <w:rsid w:val="00777E1F"/>
    <w:rsid w:val="00777FBC"/>
    <w:rsid w:val="00781A02"/>
    <w:rsid w:val="00781A17"/>
    <w:rsid w:val="0078306D"/>
    <w:rsid w:val="00783475"/>
    <w:rsid w:val="007839E8"/>
    <w:rsid w:val="00784A73"/>
    <w:rsid w:val="00784F1C"/>
    <w:rsid w:val="00786857"/>
    <w:rsid w:val="00787B79"/>
    <w:rsid w:val="00791050"/>
    <w:rsid w:val="00791F54"/>
    <w:rsid w:val="007920F8"/>
    <w:rsid w:val="007932E9"/>
    <w:rsid w:val="00793608"/>
    <w:rsid w:val="007950F4"/>
    <w:rsid w:val="00797EC7"/>
    <w:rsid w:val="007A0AA5"/>
    <w:rsid w:val="007A2B34"/>
    <w:rsid w:val="007A65B2"/>
    <w:rsid w:val="007B07CE"/>
    <w:rsid w:val="007B091E"/>
    <w:rsid w:val="007B231B"/>
    <w:rsid w:val="007B363E"/>
    <w:rsid w:val="007B4278"/>
    <w:rsid w:val="007B440C"/>
    <w:rsid w:val="007B4629"/>
    <w:rsid w:val="007B4CFB"/>
    <w:rsid w:val="007B595A"/>
    <w:rsid w:val="007B616F"/>
    <w:rsid w:val="007B61CF"/>
    <w:rsid w:val="007B628A"/>
    <w:rsid w:val="007B7939"/>
    <w:rsid w:val="007B7B44"/>
    <w:rsid w:val="007C14A2"/>
    <w:rsid w:val="007C2A96"/>
    <w:rsid w:val="007C2EAC"/>
    <w:rsid w:val="007C31D3"/>
    <w:rsid w:val="007C3272"/>
    <w:rsid w:val="007C39EC"/>
    <w:rsid w:val="007C3A55"/>
    <w:rsid w:val="007C6047"/>
    <w:rsid w:val="007C65C8"/>
    <w:rsid w:val="007C722C"/>
    <w:rsid w:val="007C7298"/>
    <w:rsid w:val="007D05DF"/>
    <w:rsid w:val="007D19A2"/>
    <w:rsid w:val="007D2C1A"/>
    <w:rsid w:val="007D34AC"/>
    <w:rsid w:val="007D3C39"/>
    <w:rsid w:val="007D40C5"/>
    <w:rsid w:val="007D45A9"/>
    <w:rsid w:val="007D785B"/>
    <w:rsid w:val="007D7CCB"/>
    <w:rsid w:val="007E0BDD"/>
    <w:rsid w:val="007E153C"/>
    <w:rsid w:val="007E211A"/>
    <w:rsid w:val="007E2555"/>
    <w:rsid w:val="007E33F8"/>
    <w:rsid w:val="007E3EF7"/>
    <w:rsid w:val="007E4D96"/>
    <w:rsid w:val="007E51C1"/>
    <w:rsid w:val="007E5670"/>
    <w:rsid w:val="007E5DC9"/>
    <w:rsid w:val="007E5EC1"/>
    <w:rsid w:val="007E75DF"/>
    <w:rsid w:val="007F0DF5"/>
    <w:rsid w:val="007F2A86"/>
    <w:rsid w:val="007F33D9"/>
    <w:rsid w:val="007F7FEE"/>
    <w:rsid w:val="00801631"/>
    <w:rsid w:val="0080391C"/>
    <w:rsid w:val="00803AB6"/>
    <w:rsid w:val="00804242"/>
    <w:rsid w:val="008048C4"/>
    <w:rsid w:val="008050C4"/>
    <w:rsid w:val="00806DB1"/>
    <w:rsid w:val="0080781A"/>
    <w:rsid w:val="00807AA3"/>
    <w:rsid w:val="00810974"/>
    <w:rsid w:val="00810CAB"/>
    <w:rsid w:val="00812018"/>
    <w:rsid w:val="008123D7"/>
    <w:rsid w:val="00812567"/>
    <w:rsid w:val="00815BAF"/>
    <w:rsid w:val="00820921"/>
    <w:rsid w:val="0082189C"/>
    <w:rsid w:val="00821986"/>
    <w:rsid w:val="00821F44"/>
    <w:rsid w:val="0082295B"/>
    <w:rsid w:val="00823434"/>
    <w:rsid w:val="00823560"/>
    <w:rsid w:val="008241FD"/>
    <w:rsid w:val="0082495E"/>
    <w:rsid w:val="008267C2"/>
    <w:rsid w:val="00826A27"/>
    <w:rsid w:val="008270AE"/>
    <w:rsid w:val="00827538"/>
    <w:rsid w:val="00827965"/>
    <w:rsid w:val="00827C0F"/>
    <w:rsid w:val="00827EFD"/>
    <w:rsid w:val="0083119C"/>
    <w:rsid w:val="00831281"/>
    <w:rsid w:val="0083136D"/>
    <w:rsid w:val="008322BF"/>
    <w:rsid w:val="008352C9"/>
    <w:rsid w:val="00836571"/>
    <w:rsid w:val="00836726"/>
    <w:rsid w:val="008372B7"/>
    <w:rsid w:val="00840D09"/>
    <w:rsid w:val="00842B43"/>
    <w:rsid w:val="00843300"/>
    <w:rsid w:val="00843BF9"/>
    <w:rsid w:val="00844146"/>
    <w:rsid w:val="008442E4"/>
    <w:rsid w:val="00847117"/>
    <w:rsid w:val="00850435"/>
    <w:rsid w:val="0085079C"/>
    <w:rsid w:val="00851195"/>
    <w:rsid w:val="0085275C"/>
    <w:rsid w:val="00854377"/>
    <w:rsid w:val="00855567"/>
    <w:rsid w:val="00856768"/>
    <w:rsid w:val="008569FE"/>
    <w:rsid w:val="008570C6"/>
    <w:rsid w:val="00857454"/>
    <w:rsid w:val="00860A28"/>
    <w:rsid w:val="00860CF3"/>
    <w:rsid w:val="00861242"/>
    <w:rsid w:val="00861FDB"/>
    <w:rsid w:val="00862D64"/>
    <w:rsid w:val="00862F59"/>
    <w:rsid w:val="00863279"/>
    <w:rsid w:val="00863A28"/>
    <w:rsid w:val="0086629C"/>
    <w:rsid w:val="00867C5E"/>
    <w:rsid w:val="008700F3"/>
    <w:rsid w:val="00870138"/>
    <w:rsid w:val="008739D6"/>
    <w:rsid w:val="0087796D"/>
    <w:rsid w:val="00880552"/>
    <w:rsid w:val="00880F9C"/>
    <w:rsid w:val="008825CC"/>
    <w:rsid w:val="00883288"/>
    <w:rsid w:val="0088361A"/>
    <w:rsid w:val="0088398B"/>
    <w:rsid w:val="00885BA2"/>
    <w:rsid w:val="00885E4D"/>
    <w:rsid w:val="00885F84"/>
    <w:rsid w:val="00887BD7"/>
    <w:rsid w:val="008907B6"/>
    <w:rsid w:val="0089239A"/>
    <w:rsid w:val="00892F43"/>
    <w:rsid w:val="008932BC"/>
    <w:rsid w:val="00896DB8"/>
    <w:rsid w:val="00897C67"/>
    <w:rsid w:val="008A1115"/>
    <w:rsid w:val="008A16D8"/>
    <w:rsid w:val="008A2AF5"/>
    <w:rsid w:val="008A2B40"/>
    <w:rsid w:val="008A3C9C"/>
    <w:rsid w:val="008A4CF0"/>
    <w:rsid w:val="008A6F5C"/>
    <w:rsid w:val="008A6FD4"/>
    <w:rsid w:val="008A76D3"/>
    <w:rsid w:val="008B0297"/>
    <w:rsid w:val="008B034D"/>
    <w:rsid w:val="008B03A1"/>
    <w:rsid w:val="008B1B71"/>
    <w:rsid w:val="008B1F50"/>
    <w:rsid w:val="008B2E83"/>
    <w:rsid w:val="008B3456"/>
    <w:rsid w:val="008B3C5A"/>
    <w:rsid w:val="008B58DD"/>
    <w:rsid w:val="008B7B13"/>
    <w:rsid w:val="008C2512"/>
    <w:rsid w:val="008C2C47"/>
    <w:rsid w:val="008C2E33"/>
    <w:rsid w:val="008C352B"/>
    <w:rsid w:val="008C543D"/>
    <w:rsid w:val="008C62EC"/>
    <w:rsid w:val="008C6540"/>
    <w:rsid w:val="008C685B"/>
    <w:rsid w:val="008D078C"/>
    <w:rsid w:val="008D140A"/>
    <w:rsid w:val="008D1B34"/>
    <w:rsid w:val="008D38D4"/>
    <w:rsid w:val="008D5135"/>
    <w:rsid w:val="008D5B16"/>
    <w:rsid w:val="008D612E"/>
    <w:rsid w:val="008D66F5"/>
    <w:rsid w:val="008D7C93"/>
    <w:rsid w:val="008E22AC"/>
    <w:rsid w:val="008E35C4"/>
    <w:rsid w:val="008E3A39"/>
    <w:rsid w:val="008E3AD5"/>
    <w:rsid w:val="008E40BB"/>
    <w:rsid w:val="008E4610"/>
    <w:rsid w:val="008E4E45"/>
    <w:rsid w:val="008E5427"/>
    <w:rsid w:val="008E5F56"/>
    <w:rsid w:val="008E7B6B"/>
    <w:rsid w:val="008F19E5"/>
    <w:rsid w:val="008F2C30"/>
    <w:rsid w:val="008F52DF"/>
    <w:rsid w:val="008F647B"/>
    <w:rsid w:val="008F74F8"/>
    <w:rsid w:val="00900889"/>
    <w:rsid w:val="00901765"/>
    <w:rsid w:val="009025F3"/>
    <w:rsid w:val="00902C4F"/>
    <w:rsid w:val="009050B2"/>
    <w:rsid w:val="00905A04"/>
    <w:rsid w:val="00905D9A"/>
    <w:rsid w:val="00905DD3"/>
    <w:rsid w:val="00906810"/>
    <w:rsid w:val="0090799A"/>
    <w:rsid w:val="00907D2A"/>
    <w:rsid w:val="009107B6"/>
    <w:rsid w:val="00910B61"/>
    <w:rsid w:val="0091111C"/>
    <w:rsid w:val="009124CC"/>
    <w:rsid w:val="00912E08"/>
    <w:rsid w:val="00913633"/>
    <w:rsid w:val="00914766"/>
    <w:rsid w:val="00915763"/>
    <w:rsid w:val="009174EE"/>
    <w:rsid w:val="00920151"/>
    <w:rsid w:val="00920D6F"/>
    <w:rsid w:val="009213C2"/>
    <w:rsid w:val="00921F68"/>
    <w:rsid w:val="00921FB0"/>
    <w:rsid w:val="009228F6"/>
    <w:rsid w:val="00922B19"/>
    <w:rsid w:val="00922C24"/>
    <w:rsid w:val="00923053"/>
    <w:rsid w:val="00923645"/>
    <w:rsid w:val="009236B5"/>
    <w:rsid w:val="00923897"/>
    <w:rsid w:val="00923FD8"/>
    <w:rsid w:val="00924F78"/>
    <w:rsid w:val="00925482"/>
    <w:rsid w:val="0092549D"/>
    <w:rsid w:val="009256E3"/>
    <w:rsid w:val="0092737C"/>
    <w:rsid w:val="0093051A"/>
    <w:rsid w:val="00930BB9"/>
    <w:rsid w:val="00931354"/>
    <w:rsid w:val="0093195E"/>
    <w:rsid w:val="00932423"/>
    <w:rsid w:val="00932934"/>
    <w:rsid w:val="00933765"/>
    <w:rsid w:val="0093420C"/>
    <w:rsid w:val="00934B52"/>
    <w:rsid w:val="00935C4B"/>
    <w:rsid w:val="00935FC7"/>
    <w:rsid w:val="00936150"/>
    <w:rsid w:val="0093717F"/>
    <w:rsid w:val="009377A7"/>
    <w:rsid w:val="009400FE"/>
    <w:rsid w:val="00940122"/>
    <w:rsid w:val="00943045"/>
    <w:rsid w:val="00943E34"/>
    <w:rsid w:val="00944787"/>
    <w:rsid w:val="00945AA3"/>
    <w:rsid w:val="0094611D"/>
    <w:rsid w:val="00946456"/>
    <w:rsid w:val="009466A1"/>
    <w:rsid w:val="00947813"/>
    <w:rsid w:val="00951E56"/>
    <w:rsid w:val="00952230"/>
    <w:rsid w:val="00952914"/>
    <w:rsid w:val="00952915"/>
    <w:rsid w:val="0095316A"/>
    <w:rsid w:val="009531D2"/>
    <w:rsid w:val="0095491F"/>
    <w:rsid w:val="009571D3"/>
    <w:rsid w:val="009571FC"/>
    <w:rsid w:val="00960FB0"/>
    <w:rsid w:val="009625A6"/>
    <w:rsid w:val="009629F1"/>
    <w:rsid w:val="00970E12"/>
    <w:rsid w:val="00971EDA"/>
    <w:rsid w:val="009722D8"/>
    <w:rsid w:val="00974E72"/>
    <w:rsid w:val="0097546C"/>
    <w:rsid w:val="00975763"/>
    <w:rsid w:val="009759BE"/>
    <w:rsid w:val="00985D37"/>
    <w:rsid w:val="00986AD9"/>
    <w:rsid w:val="00990DCD"/>
    <w:rsid w:val="00991505"/>
    <w:rsid w:val="009915D6"/>
    <w:rsid w:val="00992695"/>
    <w:rsid w:val="00994612"/>
    <w:rsid w:val="009958AC"/>
    <w:rsid w:val="00995C42"/>
    <w:rsid w:val="009962FC"/>
    <w:rsid w:val="0099642A"/>
    <w:rsid w:val="00997524"/>
    <w:rsid w:val="00997B96"/>
    <w:rsid w:val="009A09B2"/>
    <w:rsid w:val="009A0A21"/>
    <w:rsid w:val="009A0E53"/>
    <w:rsid w:val="009A0E81"/>
    <w:rsid w:val="009A2DE2"/>
    <w:rsid w:val="009A4AFD"/>
    <w:rsid w:val="009A52D4"/>
    <w:rsid w:val="009A616A"/>
    <w:rsid w:val="009A6C8C"/>
    <w:rsid w:val="009A7987"/>
    <w:rsid w:val="009B1138"/>
    <w:rsid w:val="009B1793"/>
    <w:rsid w:val="009B4580"/>
    <w:rsid w:val="009B48FC"/>
    <w:rsid w:val="009B51C5"/>
    <w:rsid w:val="009B6BDE"/>
    <w:rsid w:val="009B6E2E"/>
    <w:rsid w:val="009B7102"/>
    <w:rsid w:val="009C080A"/>
    <w:rsid w:val="009C0B5C"/>
    <w:rsid w:val="009C0EED"/>
    <w:rsid w:val="009C221F"/>
    <w:rsid w:val="009C22F0"/>
    <w:rsid w:val="009C37E7"/>
    <w:rsid w:val="009C3ACB"/>
    <w:rsid w:val="009C4C4A"/>
    <w:rsid w:val="009C630B"/>
    <w:rsid w:val="009C77BA"/>
    <w:rsid w:val="009D1139"/>
    <w:rsid w:val="009D2A1F"/>
    <w:rsid w:val="009D3812"/>
    <w:rsid w:val="009D472A"/>
    <w:rsid w:val="009D6D75"/>
    <w:rsid w:val="009D6E65"/>
    <w:rsid w:val="009E1366"/>
    <w:rsid w:val="009E2A63"/>
    <w:rsid w:val="009E3123"/>
    <w:rsid w:val="009E3CA7"/>
    <w:rsid w:val="009E4933"/>
    <w:rsid w:val="009E4ECB"/>
    <w:rsid w:val="009E5301"/>
    <w:rsid w:val="009E5D57"/>
    <w:rsid w:val="009F0F4B"/>
    <w:rsid w:val="009F19A0"/>
    <w:rsid w:val="009F2345"/>
    <w:rsid w:val="009F2589"/>
    <w:rsid w:val="009F299E"/>
    <w:rsid w:val="009F3A50"/>
    <w:rsid w:val="009F3EF8"/>
    <w:rsid w:val="009F43F4"/>
    <w:rsid w:val="009F5AB2"/>
    <w:rsid w:val="009F69DB"/>
    <w:rsid w:val="009F7440"/>
    <w:rsid w:val="00A002A4"/>
    <w:rsid w:val="00A00BA1"/>
    <w:rsid w:val="00A02178"/>
    <w:rsid w:val="00A05289"/>
    <w:rsid w:val="00A053BF"/>
    <w:rsid w:val="00A078FD"/>
    <w:rsid w:val="00A10334"/>
    <w:rsid w:val="00A116E7"/>
    <w:rsid w:val="00A11700"/>
    <w:rsid w:val="00A12865"/>
    <w:rsid w:val="00A12C19"/>
    <w:rsid w:val="00A13B2C"/>
    <w:rsid w:val="00A14ABA"/>
    <w:rsid w:val="00A14CEF"/>
    <w:rsid w:val="00A1503A"/>
    <w:rsid w:val="00A15C21"/>
    <w:rsid w:val="00A1644D"/>
    <w:rsid w:val="00A201A2"/>
    <w:rsid w:val="00A20419"/>
    <w:rsid w:val="00A2108E"/>
    <w:rsid w:val="00A21AE8"/>
    <w:rsid w:val="00A245CA"/>
    <w:rsid w:val="00A276D3"/>
    <w:rsid w:val="00A305A0"/>
    <w:rsid w:val="00A3197D"/>
    <w:rsid w:val="00A32099"/>
    <w:rsid w:val="00A34F4C"/>
    <w:rsid w:val="00A35154"/>
    <w:rsid w:val="00A36640"/>
    <w:rsid w:val="00A37C5F"/>
    <w:rsid w:val="00A37E40"/>
    <w:rsid w:val="00A37EF1"/>
    <w:rsid w:val="00A406E7"/>
    <w:rsid w:val="00A4110C"/>
    <w:rsid w:val="00A41C5C"/>
    <w:rsid w:val="00A42CBA"/>
    <w:rsid w:val="00A42DFB"/>
    <w:rsid w:val="00A45AE2"/>
    <w:rsid w:val="00A46585"/>
    <w:rsid w:val="00A47DAD"/>
    <w:rsid w:val="00A52312"/>
    <w:rsid w:val="00A5262F"/>
    <w:rsid w:val="00A5451C"/>
    <w:rsid w:val="00A55E9D"/>
    <w:rsid w:val="00A60521"/>
    <w:rsid w:val="00A620CE"/>
    <w:rsid w:val="00A6250D"/>
    <w:rsid w:val="00A62876"/>
    <w:rsid w:val="00A62C7C"/>
    <w:rsid w:val="00A64C3A"/>
    <w:rsid w:val="00A65734"/>
    <w:rsid w:val="00A659FA"/>
    <w:rsid w:val="00A67040"/>
    <w:rsid w:val="00A7003B"/>
    <w:rsid w:val="00A7100F"/>
    <w:rsid w:val="00A712DD"/>
    <w:rsid w:val="00A72743"/>
    <w:rsid w:val="00A72802"/>
    <w:rsid w:val="00A72A20"/>
    <w:rsid w:val="00A72CF4"/>
    <w:rsid w:val="00A73975"/>
    <w:rsid w:val="00A76241"/>
    <w:rsid w:val="00A76EC2"/>
    <w:rsid w:val="00A81F1C"/>
    <w:rsid w:val="00A833BF"/>
    <w:rsid w:val="00A8347A"/>
    <w:rsid w:val="00A872D4"/>
    <w:rsid w:val="00A8785F"/>
    <w:rsid w:val="00A87A73"/>
    <w:rsid w:val="00A90CF0"/>
    <w:rsid w:val="00A914EC"/>
    <w:rsid w:val="00A93DD4"/>
    <w:rsid w:val="00A93F65"/>
    <w:rsid w:val="00A94639"/>
    <w:rsid w:val="00A947C5"/>
    <w:rsid w:val="00A9565A"/>
    <w:rsid w:val="00AA1207"/>
    <w:rsid w:val="00AA2186"/>
    <w:rsid w:val="00AA362E"/>
    <w:rsid w:val="00AA3A0D"/>
    <w:rsid w:val="00AA68E3"/>
    <w:rsid w:val="00AB1975"/>
    <w:rsid w:val="00AB198C"/>
    <w:rsid w:val="00AB19E2"/>
    <w:rsid w:val="00AB3386"/>
    <w:rsid w:val="00AB3E2D"/>
    <w:rsid w:val="00AB3F08"/>
    <w:rsid w:val="00AB41B2"/>
    <w:rsid w:val="00AB4F79"/>
    <w:rsid w:val="00AB57DB"/>
    <w:rsid w:val="00AB644D"/>
    <w:rsid w:val="00AB74AC"/>
    <w:rsid w:val="00AC083F"/>
    <w:rsid w:val="00AC11EA"/>
    <w:rsid w:val="00AC1A56"/>
    <w:rsid w:val="00AC1CD6"/>
    <w:rsid w:val="00AC305E"/>
    <w:rsid w:val="00AC3D6E"/>
    <w:rsid w:val="00AC427E"/>
    <w:rsid w:val="00AC5990"/>
    <w:rsid w:val="00AC5A27"/>
    <w:rsid w:val="00AD0CB6"/>
    <w:rsid w:val="00AD1077"/>
    <w:rsid w:val="00AD1A30"/>
    <w:rsid w:val="00AD29A5"/>
    <w:rsid w:val="00AD3826"/>
    <w:rsid w:val="00AD3BE0"/>
    <w:rsid w:val="00AD43A4"/>
    <w:rsid w:val="00AD4795"/>
    <w:rsid w:val="00AD505C"/>
    <w:rsid w:val="00AE0E6E"/>
    <w:rsid w:val="00AE2EF8"/>
    <w:rsid w:val="00AE36D9"/>
    <w:rsid w:val="00AE4927"/>
    <w:rsid w:val="00AE4F55"/>
    <w:rsid w:val="00AE5454"/>
    <w:rsid w:val="00AE56E9"/>
    <w:rsid w:val="00AE7C8C"/>
    <w:rsid w:val="00AF0178"/>
    <w:rsid w:val="00AF22F3"/>
    <w:rsid w:val="00AF2D09"/>
    <w:rsid w:val="00AF322C"/>
    <w:rsid w:val="00AF35E6"/>
    <w:rsid w:val="00AF423F"/>
    <w:rsid w:val="00AF5145"/>
    <w:rsid w:val="00AF66DC"/>
    <w:rsid w:val="00B00070"/>
    <w:rsid w:val="00B00B7A"/>
    <w:rsid w:val="00B01652"/>
    <w:rsid w:val="00B01D7F"/>
    <w:rsid w:val="00B0216A"/>
    <w:rsid w:val="00B02689"/>
    <w:rsid w:val="00B03297"/>
    <w:rsid w:val="00B04FA2"/>
    <w:rsid w:val="00B05332"/>
    <w:rsid w:val="00B07948"/>
    <w:rsid w:val="00B10113"/>
    <w:rsid w:val="00B107F6"/>
    <w:rsid w:val="00B10C80"/>
    <w:rsid w:val="00B151BB"/>
    <w:rsid w:val="00B1561C"/>
    <w:rsid w:val="00B179EA"/>
    <w:rsid w:val="00B17E09"/>
    <w:rsid w:val="00B21738"/>
    <w:rsid w:val="00B2200F"/>
    <w:rsid w:val="00B24426"/>
    <w:rsid w:val="00B25FBD"/>
    <w:rsid w:val="00B26012"/>
    <w:rsid w:val="00B2784F"/>
    <w:rsid w:val="00B27E74"/>
    <w:rsid w:val="00B31CD5"/>
    <w:rsid w:val="00B32A61"/>
    <w:rsid w:val="00B34968"/>
    <w:rsid w:val="00B37486"/>
    <w:rsid w:val="00B377B0"/>
    <w:rsid w:val="00B37B54"/>
    <w:rsid w:val="00B4041E"/>
    <w:rsid w:val="00B41199"/>
    <w:rsid w:val="00B4489A"/>
    <w:rsid w:val="00B45A0C"/>
    <w:rsid w:val="00B45BC7"/>
    <w:rsid w:val="00B4702E"/>
    <w:rsid w:val="00B477C0"/>
    <w:rsid w:val="00B47EE5"/>
    <w:rsid w:val="00B514AB"/>
    <w:rsid w:val="00B51D80"/>
    <w:rsid w:val="00B52636"/>
    <w:rsid w:val="00B53AD6"/>
    <w:rsid w:val="00B53B0F"/>
    <w:rsid w:val="00B53F56"/>
    <w:rsid w:val="00B543C2"/>
    <w:rsid w:val="00B545B6"/>
    <w:rsid w:val="00B5770D"/>
    <w:rsid w:val="00B60EEC"/>
    <w:rsid w:val="00B61102"/>
    <w:rsid w:val="00B61178"/>
    <w:rsid w:val="00B61226"/>
    <w:rsid w:val="00B62AF5"/>
    <w:rsid w:val="00B633DC"/>
    <w:rsid w:val="00B63814"/>
    <w:rsid w:val="00B63A7E"/>
    <w:rsid w:val="00B66660"/>
    <w:rsid w:val="00B66E50"/>
    <w:rsid w:val="00B6796E"/>
    <w:rsid w:val="00B7056D"/>
    <w:rsid w:val="00B711DD"/>
    <w:rsid w:val="00B71FF5"/>
    <w:rsid w:val="00B72711"/>
    <w:rsid w:val="00B72C58"/>
    <w:rsid w:val="00B739CE"/>
    <w:rsid w:val="00B73CBA"/>
    <w:rsid w:val="00B73FBF"/>
    <w:rsid w:val="00B74B62"/>
    <w:rsid w:val="00B74E2A"/>
    <w:rsid w:val="00B80D54"/>
    <w:rsid w:val="00B8156A"/>
    <w:rsid w:val="00B828C6"/>
    <w:rsid w:val="00B9002E"/>
    <w:rsid w:val="00B90214"/>
    <w:rsid w:val="00B902FD"/>
    <w:rsid w:val="00B9144E"/>
    <w:rsid w:val="00B9270B"/>
    <w:rsid w:val="00B92999"/>
    <w:rsid w:val="00B92E00"/>
    <w:rsid w:val="00B93811"/>
    <w:rsid w:val="00B945CC"/>
    <w:rsid w:val="00B9547D"/>
    <w:rsid w:val="00B95CC3"/>
    <w:rsid w:val="00B961D7"/>
    <w:rsid w:val="00B9702B"/>
    <w:rsid w:val="00B979D4"/>
    <w:rsid w:val="00B97FD6"/>
    <w:rsid w:val="00BA0D41"/>
    <w:rsid w:val="00BA1092"/>
    <w:rsid w:val="00BA1F1C"/>
    <w:rsid w:val="00BA3727"/>
    <w:rsid w:val="00BA46F6"/>
    <w:rsid w:val="00BA4911"/>
    <w:rsid w:val="00BA58BF"/>
    <w:rsid w:val="00BA6984"/>
    <w:rsid w:val="00BA6E97"/>
    <w:rsid w:val="00BA7233"/>
    <w:rsid w:val="00BB2A1B"/>
    <w:rsid w:val="00BB4130"/>
    <w:rsid w:val="00BB4246"/>
    <w:rsid w:val="00BB50B8"/>
    <w:rsid w:val="00BB5213"/>
    <w:rsid w:val="00BB5472"/>
    <w:rsid w:val="00BB54A5"/>
    <w:rsid w:val="00BB68AF"/>
    <w:rsid w:val="00BC00A0"/>
    <w:rsid w:val="00BC01E5"/>
    <w:rsid w:val="00BC080A"/>
    <w:rsid w:val="00BC13CC"/>
    <w:rsid w:val="00BC4F15"/>
    <w:rsid w:val="00BC6513"/>
    <w:rsid w:val="00BC6DED"/>
    <w:rsid w:val="00BC7DFB"/>
    <w:rsid w:val="00BD0321"/>
    <w:rsid w:val="00BD0B60"/>
    <w:rsid w:val="00BD2259"/>
    <w:rsid w:val="00BD28E9"/>
    <w:rsid w:val="00BD2CDD"/>
    <w:rsid w:val="00BD2E46"/>
    <w:rsid w:val="00BD384F"/>
    <w:rsid w:val="00BD3ACF"/>
    <w:rsid w:val="00BD3BC1"/>
    <w:rsid w:val="00BD48E7"/>
    <w:rsid w:val="00BD4D64"/>
    <w:rsid w:val="00BD6928"/>
    <w:rsid w:val="00BD796D"/>
    <w:rsid w:val="00BD7A5F"/>
    <w:rsid w:val="00BD7E6B"/>
    <w:rsid w:val="00BE24E8"/>
    <w:rsid w:val="00BE2B7E"/>
    <w:rsid w:val="00BE378E"/>
    <w:rsid w:val="00BE493A"/>
    <w:rsid w:val="00BE4A77"/>
    <w:rsid w:val="00BE772C"/>
    <w:rsid w:val="00BF17FF"/>
    <w:rsid w:val="00BF2640"/>
    <w:rsid w:val="00BF29DF"/>
    <w:rsid w:val="00BF31A8"/>
    <w:rsid w:val="00BF38DE"/>
    <w:rsid w:val="00BF418A"/>
    <w:rsid w:val="00BF5658"/>
    <w:rsid w:val="00C00757"/>
    <w:rsid w:val="00C00FD0"/>
    <w:rsid w:val="00C0124F"/>
    <w:rsid w:val="00C01347"/>
    <w:rsid w:val="00C01833"/>
    <w:rsid w:val="00C01B4B"/>
    <w:rsid w:val="00C021F1"/>
    <w:rsid w:val="00C02CF6"/>
    <w:rsid w:val="00C02E65"/>
    <w:rsid w:val="00C02F82"/>
    <w:rsid w:val="00C04F9C"/>
    <w:rsid w:val="00C052C9"/>
    <w:rsid w:val="00C073A3"/>
    <w:rsid w:val="00C07B81"/>
    <w:rsid w:val="00C12C7C"/>
    <w:rsid w:val="00C12F33"/>
    <w:rsid w:val="00C13A7C"/>
    <w:rsid w:val="00C1434B"/>
    <w:rsid w:val="00C159D5"/>
    <w:rsid w:val="00C15E83"/>
    <w:rsid w:val="00C21BA1"/>
    <w:rsid w:val="00C21D8E"/>
    <w:rsid w:val="00C2243C"/>
    <w:rsid w:val="00C226A9"/>
    <w:rsid w:val="00C2280A"/>
    <w:rsid w:val="00C22ECC"/>
    <w:rsid w:val="00C24B71"/>
    <w:rsid w:val="00C26F6F"/>
    <w:rsid w:val="00C2731C"/>
    <w:rsid w:val="00C30625"/>
    <w:rsid w:val="00C31AA4"/>
    <w:rsid w:val="00C31D89"/>
    <w:rsid w:val="00C333C2"/>
    <w:rsid w:val="00C33931"/>
    <w:rsid w:val="00C345CA"/>
    <w:rsid w:val="00C3461C"/>
    <w:rsid w:val="00C35EE6"/>
    <w:rsid w:val="00C35FB2"/>
    <w:rsid w:val="00C36FDD"/>
    <w:rsid w:val="00C37146"/>
    <w:rsid w:val="00C376D3"/>
    <w:rsid w:val="00C40215"/>
    <w:rsid w:val="00C4093D"/>
    <w:rsid w:val="00C40DAD"/>
    <w:rsid w:val="00C41374"/>
    <w:rsid w:val="00C43B10"/>
    <w:rsid w:val="00C45823"/>
    <w:rsid w:val="00C46D68"/>
    <w:rsid w:val="00C47934"/>
    <w:rsid w:val="00C51173"/>
    <w:rsid w:val="00C51451"/>
    <w:rsid w:val="00C518BA"/>
    <w:rsid w:val="00C51AAF"/>
    <w:rsid w:val="00C521A5"/>
    <w:rsid w:val="00C53F67"/>
    <w:rsid w:val="00C55369"/>
    <w:rsid w:val="00C556C2"/>
    <w:rsid w:val="00C5637F"/>
    <w:rsid w:val="00C65D42"/>
    <w:rsid w:val="00C666DA"/>
    <w:rsid w:val="00C6729A"/>
    <w:rsid w:val="00C6748A"/>
    <w:rsid w:val="00C67F5E"/>
    <w:rsid w:val="00C71832"/>
    <w:rsid w:val="00C7200B"/>
    <w:rsid w:val="00C7340E"/>
    <w:rsid w:val="00C73818"/>
    <w:rsid w:val="00C73CD7"/>
    <w:rsid w:val="00C75F7A"/>
    <w:rsid w:val="00C77178"/>
    <w:rsid w:val="00C801ED"/>
    <w:rsid w:val="00C818C4"/>
    <w:rsid w:val="00C83CC5"/>
    <w:rsid w:val="00C83E5E"/>
    <w:rsid w:val="00C8421F"/>
    <w:rsid w:val="00C8473A"/>
    <w:rsid w:val="00C85597"/>
    <w:rsid w:val="00C85FE2"/>
    <w:rsid w:val="00C86137"/>
    <w:rsid w:val="00C86586"/>
    <w:rsid w:val="00C8667F"/>
    <w:rsid w:val="00C87873"/>
    <w:rsid w:val="00C87C57"/>
    <w:rsid w:val="00C90708"/>
    <w:rsid w:val="00C91482"/>
    <w:rsid w:val="00C918B4"/>
    <w:rsid w:val="00C91D8A"/>
    <w:rsid w:val="00C92DB0"/>
    <w:rsid w:val="00C92F6D"/>
    <w:rsid w:val="00C94611"/>
    <w:rsid w:val="00C9527B"/>
    <w:rsid w:val="00C95670"/>
    <w:rsid w:val="00C963AF"/>
    <w:rsid w:val="00C96F55"/>
    <w:rsid w:val="00CA0432"/>
    <w:rsid w:val="00CA1229"/>
    <w:rsid w:val="00CA149D"/>
    <w:rsid w:val="00CA20AF"/>
    <w:rsid w:val="00CA2E5E"/>
    <w:rsid w:val="00CA3C23"/>
    <w:rsid w:val="00CA7CC2"/>
    <w:rsid w:val="00CB07F6"/>
    <w:rsid w:val="00CB0850"/>
    <w:rsid w:val="00CB1131"/>
    <w:rsid w:val="00CB1A83"/>
    <w:rsid w:val="00CB2151"/>
    <w:rsid w:val="00CB399F"/>
    <w:rsid w:val="00CB3CCD"/>
    <w:rsid w:val="00CB47FB"/>
    <w:rsid w:val="00CB4BBF"/>
    <w:rsid w:val="00CB4C49"/>
    <w:rsid w:val="00CB6C50"/>
    <w:rsid w:val="00CC0BA8"/>
    <w:rsid w:val="00CC0F36"/>
    <w:rsid w:val="00CC1B33"/>
    <w:rsid w:val="00CC1E1D"/>
    <w:rsid w:val="00CC2807"/>
    <w:rsid w:val="00CC39AC"/>
    <w:rsid w:val="00CC42C2"/>
    <w:rsid w:val="00CC4DBF"/>
    <w:rsid w:val="00CD025C"/>
    <w:rsid w:val="00CD2564"/>
    <w:rsid w:val="00CD30AD"/>
    <w:rsid w:val="00CD4669"/>
    <w:rsid w:val="00CD5470"/>
    <w:rsid w:val="00CD7183"/>
    <w:rsid w:val="00CE2FBA"/>
    <w:rsid w:val="00CE3030"/>
    <w:rsid w:val="00CE353B"/>
    <w:rsid w:val="00CE3595"/>
    <w:rsid w:val="00CE3EB2"/>
    <w:rsid w:val="00CE3FC8"/>
    <w:rsid w:val="00CE41A8"/>
    <w:rsid w:val="00CE44AE"/>
    <w:rsid w:val="00CF0EC3"/>
    <w:rsid w:val="00CF1785"/>
    <w:rsid w:val="00CF3248"/>
    <w:rsid w:val="00CF3D3E"/>
    <w:rsid w:val="00D00F53"/>
    <w:rsid w:val="00D01934"/>
    <w:rsid w:val="00D019FF"/>
    <w:rsid w:val="00D02E6E"/>
    <w:rsid w:val="00D03E74"/>
    <w:rsid w:val="00D06EB1"/>
    <w:rsid w:val="00D0765A"/>
    <w:rsid w:val="00D07B25"/>
    <w:rsid w:val="00D12713"/>
    <w:rsid w:val="00D12D53"/>
    <w:rsid w:val="00D131A3"/>
    <w:rsid w:val="00D136B8"/>
    <w:rsid w:val="00D17643"/>
    <w:rsid w:val="00D20CE1"/>
    <w:rsid w:val="00D21A01"/>
    <w:rsid w:val="00D221C3"/>
    <w:rsid w:val="00D24A33"/>
    <w:rsid w:val="00D24D03"/>
    <w:rsid w:val="00D24E00"/>
    <w:rsid w:val="00D26CA7"/>
    <w:rsid w:val="00D271D0"/>
    <w:rsid w:val="00D2771B"/>
    <w:rsid w:val="00D27BE3"/>
    <w:rsid w:val="00D27F87"/>
    <w:rsid w:val="00D309DE"/>
    <w:rsid w:val="00D31A5C"/>
    <w:rsid w:val="00D31BA5"/>
    <w:rsid w:val="00D32C32"/>
    <w:rsid w:val="00D350E0"/>
    <w:rsid w:val="00D360CC"/>
    <w:rsid w:val="00D361D5"/>
    <w:rsid w:val="00D36DE9"/>
    <w:rsid w:val="00D36FC2"/>
    <w:rsid w:val="00D37629"/>
    <w:rsid w:val="00D404FF"/>
    <w:rsid w:val="00D40685"/>
    <w:rsid w:val="00D4251A"/>
    <w:rsid w:val="00D4558A"/>
    <w:rsid w:val="00D45FDE"/>
    <w:rsid w:val="00D50D71"/>
    <w:rsid w:val="00D511FC"/>
    <w:rsid w:val="00D53687"/>
    <w:rsid w:val="00D56053"/>
    <w:rsid w:val="00D569D5"/>
    <w:rsid w:val="00D57C27"/>
    <w:rsid w:val="00D57D5E"/>
    <w:rsid w:val="00D60182"/>
    <w:rsid w:val="00D609D5"/>
    <w:rsid w:val="00D60E80"/>
    <w:rsid w:val="00D62305"/>
    <w:rsid w:val="00D65FE8"/>
    <w:rsid w:val="00D66A91"/>
    <w:rsid w:val="00D66BDA"/>
    <w:rsid w:val="00D66DC8"/>
    <w:rsid w:val="00D66E68"/>
    <w:rsid w:val="00D675B7"/>
    <w:rsid w:val="00D70180"/>
    <w:rsid w:val="00D71824"/>
    <w:rsid w:val="00D71C7F"/>
    <w:rsid w:val="00D71F5D"/>
    <w:rsid w:val="00D7595E"/>
    <w:rsid w:val="00D76758"/>
    <w:rsid w:val="00D80190"/>
    <w:rsid w:val="00D80D4D"/>
    <w:rsid w:val="00D80DD9"/>
    <w:rsid w:val="00D820AD"/>
    <w:rsid w:val="00D82363"/>
    <w:rsid w:val="00D862F1"/>
    <w:rsid w:val="00D875F4"/>
    <w:rsid w:val="00D921C8"/>
    <w:rsid w:val="00D9247D"/>
    <w:rsid w:val="00D95FF3"/>
    <w:rsid w:val="00D96401"/>
    <w:rsid w:val="00D97036"/>
    <w:rsid w:val="00D97B13"/>
    <w:rsid w:val="00D97CAB"/>
    <w:rsid w:val="00DA058E"/>
    <w:rsid w:val="00DA108B"/>
    <w:rsid w:val="00DA15BC"/>
    <w:rsid w:val="00DA180A"/>
    <w:rsid w:val="00DA1822"/>
    <w:rsid w:val="00DA1975"/>
    <w:rsid w:val="00DA22B8"/>
    <w:rsid w:val="00DA2B7F"/>
    <w:rsid w:val="00DA4581"/>
    <w:rsid w:val="00DA487A"/>
    <w:rsid w:val="00DB122A"/>
    <w:rsid w:val="00DB1444"/>
    <w:rsid w:val="00DB3CCC"/>
    <w:rsid w:val="00DB518C"/>
    <w:rsid w:val="00DB518D"/>
    <w:rsid w:val="00DB620C"/>
    <w:rsid w:val="00DC0082"/>
    <w:rsid w:val="00DC0299"/>
    <w:rsid w:val="00DC0B5E"/>
    <w:rsid w:val="00DC25BF"/>
    <w:rsid w:val="00DC5A8D"/>
    <w:rsid w:val="00DC606C"/>
    <w:rsid w:val="00DC6408"/>
    <w:rsid w:val="00DC6DD0"/>
    <w:rsid w:val="00DD141F"/>
    <w:rsid w:val="00DD1B5D"/>
    <w:rsid w:val="00DD3535"/>
    <w:rsid w:val="00DD423C"/>
    <w:rsid w:val="00DD531A"/>
    <w:rsid w:val="00DD57A1"/>
    <w:rsid w:val="00DD5DE1"/>
    <w:rsid w:val="00DD7CAB"/>
    <w:rsid w:val="00DE008E"/>
    <w:rsid w:val="00DE1752"/>
    <w:rsid w:val="00DE43B7"/>
    <w:rsid w:val="00DE4551"/>
    <w:rsid w:val="00DF13B0"/>
    <w:rsid w:val="00DF1779"/>
    <w:rsid w:val="00DF5A8F"/>
    <w:rsid w:val="00DF5D66"/>
    <w:rsid w:val="00DF5E38"/>
    <w:rsid w:val="00DF6171"/>
    <w:rsid w:val="00DF7F78"/>
    <w:rsid w:val="00DF7F8B"/>
    <w:rsid w:val="00E022D1"/>
    <w:rsid w:val="00E03EBE"/>
    <w:rsid w:val="00E046F0"/>
    <w:rsid w:val="00E0474E"/>
    <w:rsid w:val="00E0548F"/>
    <w:rsid w:val="00E05B73"/>
    <w:rsid w:val="00E0690A"/>
    <w:rsid w:val="00E06CDE"/>
    <w:rsid w:val="00E07747"/>
    <w:rsid w:val="00E105F2"/>
    <w:rsid w:val="00E1184F"/>
    <w:rsid w:val="00E11BC4"/>
    <w:rsid w:val="00E1392E"/>
    <w:rsid w:val="00E14894"/>
    <w:rsid w:val="00E168B5"/>
    <w:rsid w:val="00E20913"/>
    <w:rsid w:val="00E21AC3"/>
    <w:rsid w:val="00E21D28"/>
    <w:rsid w:val="00E226DC"/>
    <w:rsid w:val="00E25B7F"/>
    <w:rsid w:val="00E27511"/>
    <w:rsid w:val="00E27C6C"/>
    <w:rsid w:val="00E309B1"/>
    <w:rsid w:val="00E30AFD"/>
    <w:rsid w:val="00E31DAE"/>
    <w:rsid w:val="00E333BF"/>
    <w:rsid w:val="00E348B6"/>
    <w:rsid w:val="00E357EA"/>
    <w:rsid w:val="00E40198"/>
    <w:rsid w:val="00E41DCC"/>
    <w:rsid w:val="00E42E4C"/>
    <w:rsid w:val="00E44A73"/>
    <w:rsid w:val="00E44BEE"/>
    <w:rsid w:val="00E450D4"/>
    <w:rsid w:val="00E455C0"/>
    <w:rsid w:val="00E4584F"/>
    <w:rsid w:val="00E45A2B"/>
    <w:rsid w:val="00E45DC6"/>
    <w:rsid w:val="00E46778"/>
    <w:rsid w:val="00E46E1D"/>
    <w:rsid w:val="00E473E5"/>
    <w:rsid w:val="00E47647"/>
    <w:rsid w:val="00E47A2C"/>
    <w:rsid w:val="00E51793"/>
    <w:rsid w:val="00E55B5D"/>
    <w:rsid w:val="00E562F2"/>
    <w:rsid w:val="00E60A07"/>
    <w:rsid w:val="00E612DD"/>
    <w:rsid w:val="00E6162F"/>
    <w:rsid w:val="00E61E96"/>
    <w:rsid w:val="00E61EF9"/>
    <w:rsid w:val="00E621C9"/>
    <w:rsid w:val="00E62FDB"/>
    <w:rsid w:val="00E63E67"/>
    <w:rsid w:val="00E67657"/>
    <w:rsid w:val="00E70741"/>
    <w:rsid w:val="00E71513"/>
    <w:rsid w:val="00E715C2"/>
    <w:rsid w:val="00E718BC"/>
    <w:rsid w:val="00E72D98"/>
    <w:rsid w:val="00E73C67"/>
    <w:rsid w:val="00E741C2"/>
    <w:rsid w:val="00E74569"/>
    <w:rsid w:val="00E758E9"/>
    <w:rsid w:val="00E76A22"/>
    <w:rsid w:val="00E77649"/>
    <w:rsid w:val="00E81024"/>
    <w:rsid w:val="00E81266"/>
    <w:rsid w:val="00E8224D"/>
    <w:rsid w:val="00E831BA"/>
    <w:rsid w:val="00E835E0"/>
    <w:rsid w:val="00E8390D"/>
    <w:rsid w:val="00E840CA"/>
    <w:rsid w:val="00E844DC"/>
    <w:rsid w:val="00E85107"/>
    <w:rsid w:val="00E85D7C"/>
    <w:rsid w:val="00E86570"/>
    <w:rsid w:val="00E917E4"/>
    <w:rsid w:val="00E930E0"/>
    <w:rsid w:val="00E93E80"/>
    <w:rsid w:val="00E94D43"/>
    <w:rsid w:val="00E956F6"/>
    <w:rsid w:val="00E9638C"/>
    <w:rsid w:val="00E9675D"/>
    <w:rsid w:val="00E9788E"/>
    <w:rsid w:val="00EA0EC0"/>
    <w:rsid w:val="00EA2819"/>
    <w:rsid w:val="00EA30ED"/>
    <w:rsid w:val="00EA416D"/>
    <w:rsid w:val="00EA41C3"/>
    <w:rsid w:val="00EA4888"/>
    <w:rsid w:val="00EA4E9D"/>
    <w:rsid w:val="00EA592A"/>
    <w:rsid w:val="00EA5A40"/>
    <w:rsid w:val="00EA68B6"/>
    <w:rsid w:val="00EA7842"/>
    <w:rsid w:val="00EB17C1"/>
    <w:rsid w:val="00EB22E5"/>
    <w:rsid w:val="00EB4412"/>
    <w:rsid w:val="00EB6421"/>
    <w:rsid w:val="00EB6D35"/>
    <w:rsid w:val="00EB7213"/>
    <w:rsid w:val="00EB73E0"/>
    <w:rsid w:val="00EB7847"/>
    <w:rsid w:val="00EC0918"/>
    <w:rsid w:val="00EC1562"/>
    <w:rsid w:val="00EC1E6B"/>
    <w:rsid w:val="00EC33DD"/>
    <w:rsid w:val="00EC40A8"/>
    <w:rsid w:val="00EC4B8C"/>
    <w:rsid w:val="00EC53DB"/>
    <w:rsid w:val="00EC63E8"/>
    <w:rsid w:val="00ED0E1F"/>
    <w:rsid w:val="00ED6931"/>
    <w:rsid w:val="00ED6A86"/>
    <w:rsid w:val="00EE2070"/>
    <w:rsid w:val="00EE23F0"/>
    <w:rsid w:val="00EE27B0"/>
    <w:rsid w:val="00EE3FAE"/>
    <w:rsid w:val="00EE423E"/>
    <w:rsid w:val="00EE5C6E"/>
    <w:rsid w:val="00EE6024"/>
    <w:rsid w:val="00EE7811"/>
    <w:rsid w:val="00EE7CE4"/>
    <w:rsid w:val="00EF03E3"/>
    <w:rsid w:val="00EF04E8"/>
    <w:rsid w:val="00EF0BEF"/>
    <w:rsid w:val="00EF1FF4"/>
    <w:rsid w:val="00EF2A39"/>
    <w:rsid w:val="00EF31F2"/>
    <w:rsid w:val="00EF5B52"/>
    <w:rsid w:val="00EF68D1"/>
    <w:rsid w:val="00F0172D"/>
    <w:rsid w:val="00F02216"/>
    <w:rsid w:val="00F03477"/>
    <w:rsid w:val="00F05010"/>
    <w:rsid w:val="00F0779A"/>
    <w:rsid w:val="00F107E4"/>
    <w:rsid w:val="00F10B4F"/>
    <w:rsid w:val="00F11137"/>
    <w:rsid w:val="00F11D30"/>
    <w:rsid w:val="00F12E6E"/>
    <w:rsid w:val="00F13ECA"/>
    <w:rsid w:val="00F149ED"/>
    <w:rsid w:val="00F14ED7"/>
    <w:rsid w:val="00F150B0"/>
    <w:rsid w:val="00F15653"/>
    <w:rsid w:val="00F157F9"/>
    <w:rsid w:val="00F15EF6"/>
    <w:rsid w:val="00F20DA7"/>
    <w:rsid w:val="00F210F2"/>
    <w:rsid w:val="00F2308E"/>
    <w:rsid w:val="00F230C8"/>
    <w:rsid w:val="00F235D2"/>
    <w:rsid w:val="00F256CD"/>
    <w:rsid w:val="00F25D3D"/>
    <w:rsid w:val="00F25F52"/>
    <w:rsid w:val="00F31254"/>
    <w:rsid w:val="00F33460"/>
    <w:rsid w:val="00F36C7B"/>
    <w:rsid w:val="00F3704B"/>
    <w:rsid w:val="00F40B38"/>
    <w:rsid w:val="00F4457F"/>
    <w:rsid w:val="00F45C98"/>
    <w:rsid w:val="00F479FD"/>
    <w:rsid w:val="00F47C78"/>
    <w:rsid w:val="00F52924"/>
    <w:rsid w:val="00F54A27"/>
    <w:rsid w:val="00F55028"/>
    <w:rsid w:val="00F55DED"/>
    <w:rsid w:val="00F563C2"/>
    <w:rsid w:val="00F57931"/>
    <w:rsid w:val="00F57FFC"/>
    <w:rsid w:val="00F60243"/>
    <w:rsid w:val="00F63D74"/>
    <w:rsid w:val="00F64399"/>
    <w:rsid w:val="00F65EA6"/>
    <w:rsid w:val="00F665F7"/>
    <w:rsid w:val="00F67309"/>
    <w:rsid w:val="00F67659"/>
    <w:rsid w:val="00F728D6"/>
    <w:rsid w:val="00F7476F"/>
    <w:rsid w:val="00F77081"/>
    <w:rsid w:val="00F801A2"/>
    <w:rsid w:val="00F805E3"/>
    <w:rsid w:val="00F81330"/>
    <w:rsid w:val="00F82984"/>
    <w:rsid w:val="00F831DD"/>
    <w:rsid w:val="00F83BB9"/>
    <w:rsid w:val="00F8639B"/>
    <w:rsid w:val="00F86A0D"/>
    <w:rsid w:val="00F86EF9"/>
    <w:rsid w:val="00F86F9B"/>
    <w:rsid w:val="00F87A35"/>
    <w:rsid w:val="00F90D4E"/>
    <w:rsid w:val="00F90F79"/>
    <w:rsid w:val="00F9632E"/>
    <w:rsid w:val="00F96EDA"/>
    <w:rsid w:val="00FA0D3E"/>
    <w:rsid w:val="00FA2415"/>
    <w:rsid w:val="00FA39C5"/>
    <w:rsid w:val="00FA513E"/>
    <w:rsid w:val="00FA525B"/>
    <w:rsid w:val="00FA65B1"/>
    <w:rsid w:val="00FB0793"/>
    <w:rsid w:val="00FB0F80"/>
    <w:rsid w:val="00FB1860"/>
    <w:rsid w:val="00FB1EA3"/>
    <w:rsid w:val="00FB2D19"/>
    <w:rsid w:val="00FB4C5E"/>
    <w:rsid w:val="00FB588E"/>
    <w:rsid w:val="00FB5AE9"/>
    <w:rsid w:val="00FB5F8D"/>
    <w:rsid w:val="00FB75EA"/>
    <w:rsid w:val="00FB7C69"/>
    <w:rsid w:val="00FC0D5E"/>
    <w:rsid w:val="00FC0E14"/>
    <w:rsid w:val="00FC12C1"/>
    <w:rsid w:val="00FC167B"/>
    <w:rsid w:val="00FC2A17"/>
    <w:rsid w:val="00FC5A17"/>
    <w:rsid w:val="00FC5CBC"/>
    <w:rsid w:val="00FC60E4"/>
    <w:rsid w:val="00FC616A"/>
    <w:rsid w:val="00FC789E"/>
    <w:rsid w:val="00FC7F7E"/>
    <w:rsid w:val="00FD0245"/>
    <w:rsid w:val="00FD02FA"/>
    <w:rsid w:val="00FD05BF"/>
    <w:rsid w:val="00FD0DA3"/>
    <w:rsid w:val="00FD2A8F"/>
    <w:rsid w:val="00FD31B5"/>
    <w:rsid w:val="00FD5624"/>
    <w:rsid w:val="00FD5E06"/>
    <w:rsid w:val="00FD5EF4"/>
    <w:rsid w:val="00FD60BC"/>
    <w:rsid w:val="00FD687B"/>
    <w:rsid w:val="00FD6DB2"/>
    <w:rsid w:val="00FD7DB7"/>
    <w:rsid w:val="00FE0567"/>
    <w:rsid w:val="00FE0D6F"/>
    <w:rsid w:val="00FE4A75"/>
    <w:rsid w:val="00FE6694"/>
    <w:rsid w:val="00FE7974"/>
    <w:rsid w:val="00FF0042"/>
    <w:rsid w:val="00FF152C"/>
    <w:rsid w:val="00FF2BED"/>
    <w:rsid w:val="00FF3A34"/>
    <w:rsid w:val="00FF3B91"/>
    <w:rsid w:val="00FF3D9D"/>
    <w:rsid w:val="00FF3F68"/>
    <w:rsid w:val="00FF4333"/>
    <w:rsid w:val="00FF4F71"/>
    <w:rsid w:val="00FF5ADA"/>
    <w:rsid w:val="00FF65D7"/>
    <w:rsid w:val="00FF7094"/>
    <w:rsid w:val="00FF7C79"/>
    <w:rsid w:val="00FF7DB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country-region"/>
  <w:smartTagType w:namespaceuri="urn:schemas-microsoft-com:office:smarttags" w:name="place"/>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semiHidden="0" w:uiPriority="0" w:qFormat="1"/>
    <w:lsdException w:name="heading 3" w:locked="1" w:semiHidden="0" w:uiPriority="0" w:qFormat="1"/>
    <w:lsdException w:name="heading 4" w:locked="1" w:semiHidden="0" w:uiPriority="0" w:qFormat="1"/>
    <w:lsdException w:name="heading 5" w:locked="1" w:semiHidden="0" w:uiPriority="0" w:qFormat="1"/>
    <w:lsdException w:name="heading 6" w:locked="1" w:semiHidden="0" w:uiPriority="0" w:qFormat="1"/>
    <w:lsdException w:name="heading 7" w:locked="1" w:semiHidden="0" w:uiPriority="0" w:qFormat="1"/>
    <w:lsdException w:name="heading 8" w:locked="1" w:semiHidden="0" w:uiPriority="0" w:qFormat="1"/>
    <w:lsdException w:name="heading 9" w:locked="1" w:semiHidden="0" w:uiPriority="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locked="1" w:semiHidden="0" w:uiPriority="0"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57540D"/>
    <w:pPr>
      <w:spacing w:after="200" w:line="276" w:lineRule="auto"/>
    </w:pPr>
    <w:rPr>
      <w:sz w:val="22"/>
      <w:szCs w:val="22"/>
    </w:rPr>
  </w:style>
  <w:style w:type="paragraph" w:styleId="Heading1">
    <w:name w:val="heading 1"/>
    <w:basedOn w:val="Normal"/>
    <w:next w:val="Normal"/>
    <w:link w:val="Heading1Char"/>
    <w:uiPriority w:val="99"/>
    <w:qFormat/>
    <w:rsid w:val="00417ACA"/>
    <w:pPr>
      <w:keepNext/>
      <w:spacing w:after="0" w:line="240" w:lineRule="auto"/>
      <w:outlineLvl w:val="0"/>
    </w:pPr>
    <w:rPr>
      <w:rFonts w:ascii="Times New Roman" w:eastAsia="Times New Roman" w:hAnsi="Times New Roman"/>
      <w:b/>
      <w:bCs/>
      <w:sz w:val="24"/>
      <w:szCs w:val="24"/>
      <w:u w:val="single"/>
    </w:rPr>
  </w:style>
  <w:style w:type="paragraph" w:styleId="Heading2">
    <w:name w:val="heading 2"/>
    <w:basedOn w:val="Normal"/>
    <w:next w:val="Normal"/>
    <w:link w:val="Heading2Char"/>
    <w:uiPriority w:val="99"/>
    <w:qFormat/>
    <w:rsid w:val="00417ACA"/>
    <w:pPr>
      <w:keepNext/>
      <w:spacing w:after="0" w:line="240" w:lineRule="auto"/>
      <w:outlineLvl w:val="1"/>
    </w:pPr>
    <w:rPr>
      <w:rFonts w:ascii="Times New Roman" w:eastAsia="Times New Roman" w:hAnsi="Times New Roman"/>
      <w:i/>
      <w:iCs/>
      <w:sz w:val="24"/>
      <w:szCs w:val="24"/>
    </w:rPr>
  </w:style>
  <w:style w:type="paragraph" w:styleId="Heading3">
    <w:name w:val="heading 3"/>
    <w:basedOn w:val="Normal"/>
    <w:next w:val="Normal"/>
    <w:link w:val="Heading3Char"/>
    <w:uiPriority w:val="99"/>
    <w:qFormat/>
    <w:rsid w:val="00417ACA"/>
    <w:pPr>
      <w:keepNext/>
      <w:spacing w:after="0" w:line="240" w:lineRule="auto"/>
      <w:outlineLvl w:val="2"/>
    </w:pPr>
    <w:rPr>
      <w:rFonts w:ascii="Times New Roman" w:eastAsia="Times New Roman" w:hAnsi="Times New Roman"/>
      <w:b/>
      <w:bCs/>
      <w:sz w:val="24"/>
      <w:szCs w:val="24"/>
    </w:rPr>
  </w:style>
  <w:style w:type="paragraph" w:styleId="Heading4">
    <w:name w:val="heading 4"/>
    <w:basedOn w:val="Normal"/>
    <w:next w:val="Normal"/>
    <w:link w:val="Heading4Char"/>
    <w:uiPriority w:val="99"/>
    <w:qFormat/>
    <w:rsid w:val="00417ACA"/>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rPr>
  </w:style>
  <w:style w:type="paragraph" w:styleId="Heading5">
    <w:name w:val="heading 5"/>
    <w:basedOn w:val="Normal"/>
    <w:next w:val="Normal"/>
    <w:link w:val="Heading5Char"/>
    <w:uiPriority w:val="99"/>
    <w:qFormat/>
    <w:rsid w:val="00417ACA"/>
    <w:pPr>
      <w:keepNext/>
      <w:spacing w:after="0" w:line="240" w:lineRule="auto"/>
      <w:ind w:left="720"/>
      <w:outlineLvl w:val="4"/>
    </w:pPr>
    <w:rPr>
      <w:rFonts w:ascii="Times New Roman" w:eastAsia="Times New Roman" w:hAnsi="Times New Roman"/>
      <w:b/>
      <w:bCs/>
      <w:sz w:val="24"/>
      <w:szCs w:val="24"/>
    </w:rPr>
  </w:style>
  <w:style w:type="paragraph" w:styleId="Heading6">
    <w:name w:val="heading 6"/>
    <w:basedOn w:val="Normal"/>
    <w:next w:val="Normal"/>
    <w:link w:val="Heading6Char"/>
    <w:uiPriority w:val="99"/>
    <w:qFormat/>
    <w:rsid w:val="00417ACA"/>
    <w:pPr>
      <w:keepNext/>
      <w:spacing w:after="0" w:line="240" w:lineRule="auto"/>
      <w:ind w:left="360"/>
      <w:outlineLvl w:val="5"/>
    </w:pPr>
    <w:rPr>
      <w:rFonts w:ascii="Times New Roman" w:eastAsia="Times New Roman" w:hAnsi="Times New Roman"/>
      <w:b/>
      <w:bCs/>
      <w:smallCaps/>
      <w:sz w:val="24"/>
      <w:szCs w:val="24"/>
    </w:rPr>
  </w:style>
  <w:style w:type="paragraph" w:styleId="Heading7">
    <w:name w:val="heading 7"/>
    <w:basedOn w:val="Normal"/>
    <w:next w:val="Normal"/>
    <w:link w:val="Heading7Char"/>
    <w:uiPriority w:val="99"/>
    <w:qFormat/>
    <w:rsid w:val="00417ACA"/>
    <w:pPr>
      <w:keepNext/>
      <w:spacing w:after="0" w:line="240" w:lineRule="auto"/>
      <w:outlineLvl w:val="6"/>
    </w:pPr>
    <w:rPr>
      <w:rFonts w:ascii="Times New Roman" w:eastAsia="Times New Roman" w:hAnsi="Times New Roman"/>
      <w:b/>
      <w:bCs/>
      <w:sz w:val="20"/>
      <w:szCs w:val="24"/>
    </w:rPr>
  </w:style>
  <w:style w:type="paragraph" w:styleId="Heading8">
    <w:name w:val="heading 8"/>
    <w:basedOn w:val="Normal"/>
    <w:next w:val="Normal"/>
    <w:link w:val="Heading8Char"/>
    <w:uiPriority w:val="99"/>
    <w:qFormat/>
    <w:rsid w:val="00417ACA"/>
    <w:pPr>
      <w:keepNext/>
      <w:spacing w:after="0" w:line="240" w:lineRule="auto"/>
      <w:jc w:val="center"/>
      <w:outlineLvl w:val="7"/>
    </w:pPr>
    <w:rPr>
      <w:rFonts w:ascii="Times New Roman" w:eastAsia="Times New Roman" w:hAnsi="Times New Roman"/>
      <w:b/>
      <w:bCs/>
      <w:sz w:val="20"/>
      <w:szCs w:val="24"/>
    </w:rPr>
  </w:style>
  <w:style w:type="paragraph" w:styleId="Heading9">
    <w:name w:val="heading 9"/>
    <w:basedOn w:val="Normal"/>
    <w:next w:val="Normal"/>
    <w:link w:val="Heading9Char"/>
    <w:uiPriority w:val="99"/>
    <w:qFormat/>
    <w:rsid w:val="00417ACA"/>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417ACA"/>
    <w:rPr>
      <w:rFonts w:ascii="Times New Roman" w:hAnsi="Times New Roman" w:cs="Times New Roman"/>
      <w:b/>
      <w:bCs/>
      <w:sz w:val="24"/>
      <w:szCs w:val="24"/>
      <w:u w:val="single"/>
    </w:rPr>
  </w:style>
  <w:style w:type="character" w:customStyle="1" w:styleId="Heading2Char">
    <w:name w:val="Heading 2 Char"/>
    <w:basedOn w:val="DefaultParagraphFont"/>
    <w:link w:val="Heading2"/>
    <w:uiPriority w:val="99"/>
    <w:locked/>
    <w:rsid w:val="00417ACA"/>
    <w:rPr>
      <w:rFonts w:ascii="Times New Roman" w:hAnsi="Times New Roman" w:cs="Times New Roman"/>
      <w:i/>
      <w:iCs/>
      <w:sz w:val="24"/>
      <w:szCs w:val="24"/>
    </w:rPr>
  </w:style>
  <w:style w:type="character" w:customStyle="1" w:styleId="Heading3Char">
    <w:name w:val="Heading 3 Char"/>
    <w:basedOn w:val="DefaultParagraphFont"/>
    <w:link w:val="Heading3"/>
    <w:uiPriority w:val="99"/>
    <w:locked/>
    <w:rsid w:val="00417ACA"/>
    <w:rPr>
      <w:rFonts w:ascii="Times New Roman" w:hAnsi="Times New Roman" w:cs="Times New Roman"/>
      <w:b/>
      <w:bCs/>
      <w:sz w:val="24"/>
      <w:szCs w:val="24"/>
    </w:rPr>
  </w:style>
  <w:style w:type="character" w:customStyle="1" w:styleId="Heading4Char">
    <w:name w:val="Heading 4 Char"/>
    <w:basedOn w:val="DefaultParagraphFont"/>
    <w:link w:val="Heading4"/>
    <w:uiPriority w:val="99"/>
    <w:locked/>
    <w:rsid w:val="00417ACA"/>
    <w:rPr>
      <w:rFonts w:ascii="Times New Roman Bold" w:hAnsi="Times New Roman Bold" w:cs="Times New Roman"/>
      <w:b/>
      <w:smallCaps/>
      <w:color w:val="FFFFFF"/>
      <w:sz w:val="24"/>
      <w:szCs w:val="24"/>
      <w:shd w:val="clear" w:color="auto" w:fill="595959"/>
    </w:rPr>
  </w:style>
  <w:style w:type="character" w:customStyle="1" w:styleId="Heading5Char">
    <w:name w:val="Heading 5 Char"/>
    <w:basedOn w:val="DefaultParagraphFont"/>
    <w:link w:val="Heading5"/>
    <w:uiPriority w:val="99"/>
    <w:locked/>
    <w:rsid w:val="00417ACA"/>
    <w:rPr>
      <w:rFonts w:ascii="Times New Roman" w:hAnsi="Times New Roman" w:cs="Times New Roman"/>
      <w:b/>
      <w:bCs/>
      <w:sz w:val="24"/>
      <w:szCs w:val="24"/>
    </w:rPr>
  </w:style>
  <w:style w:type="character" w:customStyle="1" w:styleId="Heading6Char">
    <w:name w:val="Heading 6 Char"/>
    <w:basedOn w:val="DefaultParagraphFont"/>
    <w:link w:val="Heading6"/>
    <w:uiPriority w:val="99"/>
    <w:locked/>
    <w:rsid w:val="00417ACA"/>
    <w:rPr>
      <w:rFonts w:ascii="Times New Roman" w:hAnsi="Times New Roman" w:cs="Times New Roman"/>
      <w:b/>
      <w:bCs/>
      <w:smallCaps/>
      <w:sz w:val="24"/>
      <w:szCs w:val="24"/>
    </w:rPr>
  </w:style>
  <w:style w:type="character" w:customStyle="1" w:styleId="Heading7Char">
    <w:name w:val="Heading 7 Char"/>
    <w:basedOn w:val="DefaultParagraphFont"/>
    <w:link w:val="Heading7"/>
    <w:uiPriority w:val="99"/>
    <w:locked/>
    <w:rsid w:val="00417ACA"/>
    <w:rPr>
      <w:rFonts w:ascii="Times New Roman" w:hAnsi="Times New Roman" w:cs="Times New Roman"/>
      <w:b/>
      <w:bCs/>
      <w:sz w:val="24"/>
      <w:szCs w:val="24"/>
    </w:rPr>
  </w:style>
  <w:style w:type="character" w:customStyle="1" w:styleId="Heading8Char">
    <w:name w:val="Heading 8 Char"/>
    <w:basedOn w:val="DefaultParagraphFont"/>
    <w:link w:val="Heading8"/>
    <w:uiPriority w:val="99"/>
    <w:locked/>
    <w:rsid w:val="00417ACA"/>
    <w:rPr>
      <w:rFonts w:ascii="Times New Roman" w:hAnsi="Times New Roman" w:cs="Times New Roman"/>
      <w:b/>
      <w:bCs/>
      <w:sz w:val="24"/>
      <w:szCs w:val="24"/>
    </w:rPr>
  </w:style>
  <w:style w:type="character" w:customStyle="1" w:styleId="Heading9Char">
    <w:name w:val="Heading 9 Char"/>
    <w:basedOn w:val="DefaultParagraphFont"/>
    <w:link w:val="Heading9"/>
    <w:uiPriority w:val="99"/>
    <w:locked/>
    <w:rsid w:val="00417ACA"/>
    <w:rPr>
      <w:rFonts w:ascii="Times New Roman" w:hAnsi="Times New Roman" w:cs="Times New Roman"/>
      <w:b/>
      <w:bCs/>
      <w:sz w:val="24"/>
      <w:szCs w:val="24"/>
    </w:rPr>
  </w:style>
  <w:style w:type="paragraph" w:styleId="BalloonText">
    <w:name w:val="Balloon Text"/>
    <w:basedOn w:val="Normal"/>
    <w:link w:val="BalloonTextChar1"/>
    <w:uiPriority w:val="99"/>
    <w:semiHidden/>
    <w:rsid w:val="00417ACA"/>
    <w:pPr>
      <w:spacing w:after="0" w:line="240" w:lineRule="auto"/>
    </w:pPr>
    <w:rPr>
      <w:rFonts w:ascii="Tahoma" w:eastAsia="Times New Roman" w:hAnsi="Tahoma" w:cs="Tahoma"/>
      <w:sz w:val="16"/>
      <w:szCs w:val="16"/>
    </w:rPr>
  </w:style>
  <w:style w:type="character" w:customStyle="1" w:styleId="BalloonTextChar">
    <w:name w:val="Balloon Text Char"/>
    <w:basedOn w:val="DefaultParagraphFont"/>
    <w:uiPriority w:val="99"/>
    <w:semiHidden/>
    <w:locked/>
    <w:rsid w:val="00456CD5"/>
    <w:rPr>
      <w:rFonts w:ascii="Lucida Grande" w:hAnsi="Lucida Grande" w:cs="Times New Roman"/>
      <w:sz w:val="18"/>
      <w:szCs w:val="18"/>
    </w:rPr>
  </w:style>
  <w:style w:type="character" w:customStyle="1" w:styleId="BalloonTextChar2">
    <w:name w:val="Balloon Text Char2"/>
    <w:basedOn w:val="DefaultParagraphFont"/>
    <w:uiPriority w:val="99"/>
    <w:semiHidden/>
    <w:locked/>
    <w:rsid w:val="00456CD5"/>
    <w:rPr>
      <w:rFonts w:ascii="Lucida Grande" w:hAnsi="Lucida Grande" w:cs="Times New Roman"/>
      <w:sz w:val="18"/>
      <w:szCs w:val="18"/>
    </w:rPr>
  </w:style>
  <w:style w:type="paragraph" w:styleId="Footer">
    <w:name w:val="footer"/>
    <w:basedOn w:val="Normal"/>
    <w:link w:val="FooterChar"/>
    <w:uiPriority w:val="99"/>
    <w:rsid w:val="00417ACA"/>
    <w:pPr>
      <w:tabs>
        <w:tab w:val="center" w:pos="4320"/>
        <w:tab w:val="right" w:pos="8640"/>
      </w:tabs>
      <w:spacing w:after="0" w:line="240" w:lineRule="auto"/>
    </w:pPr>
    <w:rPr>
      <w:rFonts w:ascii="Times New Roman" w:eastAsia="Times New Roman" w:hAnsi="Times New Roman"/>
      <w:sz w:val="24"/>
      <w:szCs w:val="24"/>
    </w:rPr>
  </w:style>
  <w:style w:type="character" w:customStyle="1" w:styleId="FooterChar">
    <w:name w:val="Footer Char"/>
    <w:basedOn w:val="DefaultParagraphFont"/>
    <w:link w:val="Footer"/>
    <w:uiPriority w:val="99"/>
    <w:locked/>
    <w:rsid w:val="00417ACA"/>
    <w:rPr>
      <w:rFonts w:ascii="Times New Roman" w:hAnsi="Times New Roman" w:cs="Times New Roman"/>
      <w:sz w:val="24"/>
      <w:szCs w:val="24"/>
    </w:rPr>
  </w:style>
  <w:style w:type="character" w:styleId="PageNumber">
    <w:name w:val="page number"/>
    <w:basedOn w:val="DefaultParagraphFont"/>
    <w:uiPriority w:val="99"/>
    <w:rsid w:val="00417ACA"/>
    <w:rPr>
      <w:rFonts w:cs="Times New Roman"/>
    </w:rPr>
  </w:style>
  <w:style w:type="paragraph" w:styleId="Header">
    <w:name w:val="header"/>
    <w:basedOn w:val="Normal"/>
    <w:link w:val="HeaderChar"/>
    <w:uiPriority w:val="99"/>
    <w:rsid w:val="00417ACA"/>
    <w:pPr>
      <w:tabs>
        <w:tab w:val="center" w:pos="4320"/>
        <w:tab w:val="right" w:pos="8640"/>
      </w:tabs>
      <w:spacing w:after="0" w:line="240" w:lineRule="auto"/>
    </w:pPr>
    <w:rPr>
      <w:rFonts w:ascii="Times New Roman" w:eastAsia="Times New Roman" w:hAnsi="Times New Roman"/>
      <w:sz w:val="24"/>
      <w:szCs w:val="24"/>
    </w:rPr>
  </w:style>
  <w:style w:type="character" w:customStyle="1" w:styleId="HeaderChar">
    <w:name w:val="Header Char"/>
    <w:basedOn w:val="DefaultParagraphFont"/>
    <w:link w:val="Header"/>
    <w:uiPriority w:val="99"/>
    <w:locked/>
    <w:rsid w:val="00417ACA"/>
    <w:rPr>
      <w:rFonts w:ascii="Times New Roman" w:hAnsi="Times New Roman" w:cs="Times New Roman"/>
      <w:sz w:val="24"/>
      <w:szCs w:val="24"/>
    </w:rPr>
  </w:style>
  <w:style w:type="paragraph" w:styleId="BodyText">
    <w:name w:val="Body Text"/>
    <w:basedOn w:val="Normal"/>
    <w:link w:val="BodyTextChar"/>
    <w:uiPriority w:val="99"/>
    <w:rsid w:val="00417ACA"/>
    <w:pPr>
      <w:framePr w:w="3801" w:h="5761" w:hSpace="180" w:wrap="around" w:vAnchor="text" w:hAnchor="page" w:x="6961" w:y="1165"/>
      <w:spacing w:after="0" w:line="240" w:lineRule="auto"/>
    </w:pPr>
    <w:rPr>
      <w:rFonts w:ascii="Times New Roman" w:eastAsia="Times New Roman" w:hAnsi="Times New Roman"/>
      <w:sz w:val="20"/>
      <w:szCs w:val="24"/>
    </w:rPr>
  </w:style>
  <w:style w:type="character" w:customStyle="1" w:styleId="BodyTextChar">
    <w:name w:val="Body Text Char"/>
    <w:basedOn w:val="DefaultParagraphFont"/>
    <w:link w:val="BodyText"/>
    <w:uiPriority w:val="99"/>
    <w:locked/>
    <w:rsid w:val="00417ACA"/>
    <w:rPr>
      <w:rFonts w:ascii="Times New Roman" w:hAnsi="Times New Roman" w:cs="Times New Roman"/>
      <w:sz w:val="24"/>
      <w:szCs w:val="24"/>
    </w:rPr>
  </w:style>
  <w:style w:type="paragraph" w:styleId="Caption">
    <w:name w:val="caption"/>
    <w:basedOn w:val="Normal"/>
    <w:next w:val="Normal"/>
    <w:uiPriority w:val="99"/>
    <w:qFormat/>
    <w:rsid w:val="00417ACA"/>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uiPriority w:val="99"/>
    <w:rsid w:val="00417ACA"/>
    <w:pPr>
      <w:spacing w:after="0" w:line="240" w:lineRule="auto"/>
    </w:pPr>
    <w:rPr>
      <w:rFonts w:ascii="Times New Roman" w:eastAsia="Times New Roman" w:hAnsi="Times New Roman"/>
      <w:b/>
      <w:bCs/>
      <w:smallCaps/>
      <w:sz w:val="24"/>
      <w:szCs w:val="24"/>
    </w:rPr>
  </w:style>
  <w:style w:type="character" w:customStyle="1" w:styleId="BodyText2Char">
    <w:name w:val="Body Text 2 Char"/>
    <w:basedOn w:val="DefaultParagraphFont"/>
    <w:link w:val="BodyText2"/>
    <w:uiPriority w:val="99"/>
    <w:locked/>
    <w:rsid w:val="00417ACA"/>
    <w:rPr>
      <w:rFonts w:ascii="Times New Roman" w:hAnsi="Times New Roman" w:cs="Times New Roman"/>
      <w:b/>
      <w:bCs/>
      <w:smallCaps/>
      <w:sz w:val="24"/>
      <w:szCs w:val="24"/>
    </w:rPr>
  </w:style>
  <w:style w:type="paragraph" w:customStyle="1" w:styleId="Outline">
    <w:name w:val="Outline"/>
    <w:basedOn w:val="Normal"/>
    <w:uiPriority w:val="99"/>
    <w:rsid w:val="00417ACA"/>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uiPriority w:val="99"/>
    <w:rsid w:val="00417ACA"/>
    <w:pPr>
      <w:spacing w:after="0" w:line="240" w:lineRule="auto"/>
      <w:ind w:left="360"/>
    </w:pPr>
    <w:rPr>
      <w:rFonts w:ascii="Times New Roman" w:eastAsia="Times New Roman" w:hAnsi="Times New Roman"/>
      <w:i/>
      <w:iCs/>
      <w:szCs w:val="24"/>
    </w:rPr>
  </w:style>
  <w:style w:type="character" w:customStyle="1" w:styleId="BodyTextIndent2Char">
    <w:name w:val="Body Text Indent 2 Char"/>
    <w:basedOn w:val="DefaultParagraphFont"/>
    <w:link w:val="BodyTextIndent2"/>
    <w:uiPriority w:val="99"/>
    <w:locked/>
    <w:rsid w:val="00417ACA"/>
    <w:rPr>
      <w:rFonts w:ascii="Times New Roman" w:hAnsi="Times New Roman" w:cs="Times New Roman"/>
      <w:i/>
      <w:iCs/>
      <w:sz w:val="24"/>
      <w:szCs w:val="24"/>
    </w:rPr>
  </w:style>
  <w:style w:type="character" w:styleId="Hyperlink">
    <w:name w:val="Hyperlink"/>
    <w:basedOn w:val="DefaultParagraphFont"/>
    <w:uiPriority w:val="99"/>
    <w:rsid w:val="00417ACA"/>
    <w:rPr>
      <w:rFonts w:cs="Times New Roman"/>
      <w:color w:val="0000FF"/>
      <w:u w:val="single"/>
    </w:rPr>
  </w:style>
  <w:style w:type="paragraph" w:styleId="BodyTextIndent">
    <w:name w:val="Body Text Indent"/>
    <w:basedOn w:val="Normal"/>
    <w:link w:val="BodyTextIndentChar"/>
    <w:uiPriority w:val="99"/>
    <w:rsid w:val="00417ACA"/>
    <w:pPr>
      <w:spacing w:after="80" w:line="240" w:lineRule="auto"/>
      <w:ind w:left="1080"/>
      <w:jc w:val="both"/>
    </w:pPr>
    <w:rPr>
      <w:rFonts w:ascii="Times New Roman" w:eastAsia="Times New Roman" w:hAnsi="Times New Roman"/>
      <w:sz w:val="24"/>
      <w:szCs w:val="24"/>
    </w:rPr>
  </w:style>
  <w:style w:type="character" w:customStyle="1" w:styleId="BodyTextIndentChar">
    <w:name w:val="Body Text Indent Char"/>
    <w:basedOn w:val="DefaultParagraphFont"/>
    <w:link w:val="BodyTextIndent"/>
    <w:uiPriority w:val="99"/>
    <w:locked/>
    <w:rsid w:val="00417ACA"/>
    <w:rPr>
      <w:rFonts w:ascii="Times New Roman" w:hAnsi="Times New Roman" w:cs="Times New Roman"/>
      <w:sz w:val="24"/>
      <w:szCs w:val="24"/>
    </w:rPr>
  </w:style>
  <w:style w:type="paragraph" w:styleId="BodyTextIndent3">
    <w:name w:val="Body Text Indent 3"/>
    <w:basedOn w:val="Normal"/>
    <w:link w:val="BodyTextIndent3Char"/>
    <w:uiPriority w:val="99"/>
    <w:rsid w:val="00417ACA"/>
    <w:pPr>
      <w:spacing w:after="0" w:line="240" w:lineRule="auto"/>
      <w:ind w:left="540"/>
    </w:pPr>
    <w:rPr>
      <w:rFonts w:ascii="Times New Roman" w:eastAsia="Times New Roman" w:hAnsi="Times New Roman"/>
      <w:sz w:val="24"/>
      <w:szCs w:val="24"/>
    </w:rPr>
  </w:style>
  <w:style w:type="character" w:customStyle="1" w:styleId="BodyTextIndent3Char">
    <w:name w:val="Body Text Indent 3 Char"/>
    <w:basedOn w:val="DefaultParagraphFont"/>
    <w:link w:val="BodyTextIndent3"/>
    <w:uiPriority w:val="99"/>
    <w:locked/>
    <w:rsid w:val="00417ACA"/>
    <w:rPr>
      <w:rFonts w:ascii="Times New Roman" w:hAnsi="Times New Roman" w:cs="Times New Roman"/>
      <w:sz w:val="24"/>
      <w:szCs w:val="24"/>
    </w:rPr>
  </w:style>
  <w:style w:type="character" w:customStyle="1" w:styleId="BalloonTextChar1">
    <w:name w:val="Balloon Text Char1"/>
    <w:basedOn w:val="DefaultParagraphFont"/>
    <w:link w:val="BalloonText"/>
    <w:uiPriority w:val="99"/>
    <w:semiHidden/>
    <w:locked/>
    <w:rsid w:val="00417ACA"/>
    <w:rPr>
      <w:rFonts w:ascii="Tahoma" w:hAnsi="Tahoma" w:cs="Tahoma"/>
      <w:sz w:val="16"/>
      <w:szCs w:val="16"/>
    </w:rPr>
  </w:style>
  <w:style w:type="table" w:styleId="TableGrid">
    <w:name w:val="Table Grid"/>
    <w:basedOn w:val="TableNormal"/>
    <w:rsid w:val="00417ACA"/>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otnote Text,Footnote,ft,Char Char Char Char,single space,Fußnote,ADB Char Char,ADB Char Char Char,ADB Char Char Char Char Char Char Char,ADB Char Char Char Char Char,FOOTNOTES,fn,DNV-FT"/>
    <w:basedOn w:val="Normal"/>
    <w:link w:val="FootnoteTextChar1"/>
    <w:uiPriority w:val="99"/>
    <w:rsid w:val="00417ACA"/>
    <w:pPr>
      <w:spacing w:after="0" w:line="240" w:lineRule="auto"/>
    </w:pPr>
    <w:rPr>
      <w:rFonts w:ascii="Times New Roman" w:eastAsia="Times New Roman" w:hAnsi="Times New Roman"/>
      <w:sz w:val="20"/>
      <w:szCs w:val="20"/>
    </w:rPr>
  </w:style>
  <w:style w:type="character" w:customStyle="1" w:styleId="FootnoteTextChar">
    <w:name w:val="Footnote Text Char"/>
    <w:aliases w:val="Geneva 9 Char,Font: Geneva 9 Char,Boston 10 Char,f Char,otnote Text Char,Footnote Char,ft Char,Char Char Char Char Char,single space Char,Fußnote Char,ADB Char Char Char1,ADB Char Char Char Char,ADB Char Char Char Char Char Char"/>
    <w:basedOn w:val="DefaultParagraphFont"/>
    <w:uiPriority w:val="99"/>
    <w:locked/>
    <w:rsid w:val="007E5DC9"/>
    <w:rPr>
      <w:rFonts w:cs="Times New Roman"/>
      <w:sz w:val="20"/>
      <w:szCs w:val="20"/>
    </w:rPr>
  </w:style>
  <w:style w:type="character" w:customStyle="1" w:styleId="FootnoteTextChar1">
    <w:name w:val="Footnote Text Char1"/>
    <w:aliases w:val="Geneva 9 Char1,Font: Geneva 9 Char1,Boston 10 Char1,f Char1,otnote Text Char1,Footnote Char1,ft Char1,Char Char Char Char Char1,single space Char1,Fußnote Char1,ADB Char Char Char2,ADB Char Char Char Char1,FOOTNOTES Char,fn Char"/>
    <w:basedOn w:val="DefaultParagraphFont"/>
    <w:link w:val="FootnoteText"/>
    <w:uiPriority w:val="99"/>
    <w:locked/>
    <w:rsid w:val="00417ACA"/>
    <w:rPr>
      <w:rFonts w:ascii="Times New Roman" w:hAnsi="Times New Roman" w:cs="Times New Roman"/>
      <w:sz w:val="20"/>
      <w:szCs w:val="20"/>
    </w:rPr>
  </w:style>
  <w:style w:type="character" w:styleId="FootnoteReference">
    <w:name w:val="footnote reference"/>
    <w:aliases w:val="16 Point,Superscript 6 Point,Superscript 6 Point + 11 pt,ftref,BVI fnr,BVI fnr Car Car,BVI fnr Car,BVI fnr Car Car Car Car,Footnote text, BVI fnr, BVI fnr Car Car, BVI fnr Car Car Car Car"/>
    <w:basedOn w:val="DefaultParagraphFont"/>
    <w:uiPriority w:val="99"/>
    <w:rsid w:val="00417ACA"/>
    <w:rPr>
      <w:rFonts w:cs="Times New Roman"/>
      <w:vertAlign w:val="superscript"/>
    </w:rPr>
  </w:style>
  <w:style w:type="character" w:styleId="FollowedHyperlink">
    <w:name w:val="FollowedHyperlink"/>
    <w:basedOn w:val="DefaultParagraphFont"/>
    <w:uiPriority w:val="99"/>
    <w:rsid w:val="00417ACA"/>
    <w:rPr>
      <w:rFonts w:cs="Times New Roman"/>
      <w:color w:val="606420"/>
      <w:u w:val="single"/>
    </w:rPr>
  </w:style>
  <w:style w:type="paragraph" w:styleId="DocumentMap">
    <w:name w:val="Document Map"/>
    <w:basedOn w:val="Normal"/>
    <w:link w:val="DocumentMapChar"/>
    <w:uiPriority w:val="99"/>
    <w:semiHidden/>
    <w:rsid w:val="00417ACA"/>
    <w:pPr>
      <w:shd w:val="clear" w:color="auto" w:fill="000080"/>
      <w:spacing w:after="0" w:line="240" w:lineRule="auto"/>
    </w:pPr>
    <w:rPr>
      <w:rFonts w:ascii="Tahoma" w:eastAsia="Times New Roman" w:hAnsi="Tahoma" w:cs="Tahoma"/>
      <w:sz w:val="20"/>
      <w:szCs w:val="20"/>
    </w:rPr>
  </w:style>
  <w:style w:type="character" w:customStyle="1" w:styleId="DocumentMapChar">
    <w:name w:val="Document Map Char"/>
    <w:basedOn w:val="DefaultParagraphFont"/>
    <w:link w:val="DocumentMap"/>
    <w:uiPriority w:val="99"/>
    <w:semiHidden/>
    <w:locked/>
    <w:rsid w:val="00417ACA"/>
    <w:rPr>
      <w:rFonts w:ascii="Tahoma" w:hAnsi="Tahoma" w:cs="Tahoma"/>
      <w:sz w:val="20"/>
      <w:szCs w:val="20"/>
      <w:shd w:val="clear" w:color="auto" w:fill="000080"/>
    </w:rPr>
  </w:style>
  <w:style w:type="paragraph" w:customStyle="1" w:styleId="MainParanoChapter">
    <w:name w:val="Main Para no Chapter #"/>
    <w:basedOn w:val="Normal"/>
    <w:link w:val="MainParanoChapterChar"/>
    <w:autoRedefine/>
    <w:uiPriority w:val="99"/>
    <w:rsid w:val="00417ACA"/>
    <w:pPr>
      <w:numPr>
        <w:numId w:val="3"/>
      </w:numPr>
      <w:spacing w:before="120" w:after="240" w:line="240" w:lineRule="auto"/>
      <w:ind w:left="0" w:firstLine="0"/>
      <w:outlineLvl w:val="1"/>
    </w:pPr>
    <w:rPr>
      <w:rFonts w:ascii="Times New Roman" w:eastAsia="Times New Roman" w:hAnsi="Times New Roman"/>
      <w:color w:val="000000"/>
      <w:sz w:val="24"/>
      <w:szCs w:val="24"/>
    </w:rPr>
  </w:style>
  <w:style w:type="paragraph" w:styleId="TOC1">
    <w:name w:val="toc 1"/>
    <w:basedOn w:val="Normal"/>
    <w:next w:val="Normal"/>
    <w:autoRedefine/>
    <w:uiPriority w:val="99"/>
    <w:rsid w:val="00417ACA"/>
    <w:pPr>
      <w:tabs>
        <w:tab w:val="right" w:leader="dot" w:pos="9638"/>
      </w:tabs>
      <w:spacing w:after="0" w:line="240" w:lineRule="auto"/>
      <w:ind w:left="3600"/>
      <w:jc w:val="right"/>
    </w:pPr>
    <w:rPr>
      <w:rFonts w:ascii="Times New Roman" w:eastAsia="Times New Roman" w:hAnsi="Times New Roman"/>
      <w:b/>
      <w:caps/>
      <w:noProof/>
    </w:rPr>
  </w:style>
  <w:style w:type="paragraph" w:styleId="ListParagraph">
    <w:name w:val="List Paragraph"/>
    <w:basedOn w:val="Normal"/>
    <w:autoRedefine/>
    <w:uiPriority w:val="34"/>
    <w:qFormat/>
    <w:rsid w:val="00534E77"/>
    <w:pPr>
      <w:numPr>
        <w:numId w:val="39"/>
      </w:numPr>
      <w:autoSpaceDE w:val="0"/>
      <w:autoSpaceDN w:val="0"/>
      <w:adjustRightInd w:val="0"/>
      <w:spacing w:after="40" w:line="240" w:lineRule="auto"/>
      <w:ind w:left="432" w:right="162" w:hanging="270"/>
      <w:contextualSpacing/>
    </w:pPr>
    <w:rPr>
      <w:rFonts w:ascii="Times New Roman" w:eastAsia="Times New Roman" w:hAnsi="Times New Roman"/>
      <w:sz w:val="20"/>
      <w:szCs w:val="20"/>
      <w:lang w:val="en-GB"/>
    </w:rPr>
  </w:style>
  <w:style w:type="character" w:customStyle="1" w:styleId="MainParanoChapterChar">
    <w:name w:val="Main Para no Chapter # Char"/>
    <w:basedOn w:val="DefaultParagraphFont"/>
    <w:link w:val="MainParanoChapter"/>
    <w:uiPriority w:val="99"/>
    <w:locked/>
    <w:rsid w:val="00417ACA"/>
    <w:rPr>
      <w:rFonts w:ascii="Times New Roman" w:eastAsia="Times New Roman" w:hAnsi="Times New Roman"/>
      <w:color w:val="000000"/>
      <w:sz w:val="24"/>
      <w:szCs w:val="24"/>
    </w:rPr>
  </w:style>
  <w:style w:type="paragraph" w:styleId="NoSpacing">
    <w:name w:val="No Spacing"/>
    <w:uiPriority w:val="1"/>
    <w:qFormat/>
    <w:rsid w:val="00417ACA"/>
    <w:rPr>
      <w:rFonts w:eastAsia="Times New Roman"/>
      <w:sz w:val="22"/>
      <w:szCs w:val="22"/>
    </w:rPr>
  </w:style>
  <w:style w:type="character" w:styleId="CommentReference">
    <w:name w:val="annotation reference"/>
    <w:basedOn w:val="DefaultParagraphFont"/>
    <w:uiPriority w:val="99"/>
    <w:rsid w:val="00417ACA"/>
    <w:rPr>
      <w:rFonts w:cs="Times New Roman"/>
      <w:sz w:val="16"/>
      <w:szCs w:val="16"/>
    </w:rPr>
  </w:style>
  <w:style w:type="paragraph" w:styleId="CommentText">
    <w:name w:val="annotation text"/>
    <w:basedOn w:val="Normal"/>
    <w:link w:val="CommentTextChar"/>
    <w:uiPriority w:val="99"/>
    <w:rsid w:val="00417ACA"/>
    <w:pPr>
      <w:spacing w:after="0" w:line="240" w:lineRule="auto"/>
    </w:pPr>
    <w:rPr>
      <w:rFonts w:ascii="Times New Roman" w:eastAsia="Times New Roman" w:hAnsi="Times New Roman"/>
      <w:sz w:val="20"/>
      <w:szCs w:val="20"/>
    </w:rPr>
  </w:style>
  <w:style w:type="character" w:customStyle="1" w:styleId="CommentTextChar">
    <w:name w:val="Comment Text Char"/>
    <w:basedOn w:val="DefaultParagraphFont"/>
    <w:link w:val="CommentText"/>
    <w:uiPriority w:val="99"/>
    <w:locked/>
    <w:rsid w:val="00417ACA"/>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rsid w:val="00417ACA"/>
    <w:rPr>
      <w:b/>
      <w:bCs/>
    </w:rPr>
  </w:style>
  <w:style w:type="character" w:customStyle="1" w:styleId="CommentSubjectChar">
    <w:name w:val="Comment Subject Char"/>
    <w:basedOn w:val="CommentTextChar"/>
    <w:link w:val="CommentSubject"/>
    <w:uiPriority w:val="99"/>
    <w:locked/>
    <w:rsid w:val="00417ACA"/>
    <w:rPr>
      <w:rFonts w:ascii="Times New Roman" w:hAnsi="Times New Roman" w:cs="Times New Roman"/>
      <w:b/>
      <w:bCs/>
      <w:sz w:val="20"/>
      <w:szCs w:val="20"/>
    </w:rPr>
  </w:style>
  <w:style w:type="paragraph" w:customStyle="1" w:styleId="A">
    <w:name w:val="A"/>
    <w:basedOn w:val="Normal"/>
    <w:uiPriority w:val="99"/>
    <w:rsid w:val="003E4003"/>
    <w:pPr>
      <w:numPr>
        <w:numId w:val="4"/>
      </w:numPr>
      <w:spacing w:after="100" w:line="240" w:lineRule="auto"/>
      <w:jc w:val="both"/>
    </w:pPr>
    <w:rPr>
      <w:rFonts w:ascii="Times New Roman" w:eastAsia="Times New Roman" w:hAnsi="Times New Roman"/>
    </w:rPr>
  </w:style>
  <w:style w:type="paragraph" w:customStyle="1" w:styleId="aaa">
    <w:name w:val="aaa"/>
    <w:basedOn w:val="A"/>
    <w:uiPriority w:val="99"/>
    <w:rsid w:val="003E4003"/>
    <w:pPr>
      <w:jc w:val="left"/>
    </w:pPr>
  </w:style>
  <w:style w:type="paragraph" w:customStyle="1" w:styleId="B">
    <w:name w:val="B"/>
    <w:basedOn w:val="Normal"/>
    <w:link w:val="BChar"/>
    <w:rsid w:val="00B34968"/>
    <w:pPr>
      <w:spacing w:before="80" w:after="0" w:line="240" w:lineRule="auto"/>
    </w:pPr>
    <w:rPr>
      <w:rFonts w:ascii="Times New Roman" w:eastAsia="Times New Roman" w:hAnsi="Times New Roman"/>
      <w:sz w:val="18"/>
      <w:szCs w:val="18"/>
    </w:rPr>
  </w:style>
  <w:style w:type="character" w:customStyle="1" w:styleId="BChar">
    <w:name w:val="B Char"/>
    <w:basedOn w:val="DefaultParagraphFont"/>
    <w:link w:val="B"/>
    <w:locked/>
    <w:rsid w:val="00B34968"/>
    <w:rPr>
      <w:rFonts w:ascii="Times New Roman" w:hAnsi="Times New Roman" w:cs="Times New Roman"/>
      <w:sz w:val="18"/>
      <w:szCs w:val="18"/>
    </w:rPr>
  </w:style>
  <w:style w:type="paragraph" w:customStyle="1" w:styleId="Default">
    <w:name w:val="Default"/>
    <w:rsid w:val="00B961D7"/>
    <w:pPr>
      <w:autoSpaceDE w:val="0"/>
      <w:autoSpaceDN w:val="0"/>
      <w:adjustRightInd w:val="0"/>
    </w:pPr>
    <w:rPr>
      <w:rFonts w:ascii="Times New Roman" w:hAnsi="Times New Roman"/>
      <w:color w:val="000000"/>
      <w:sz w:val="24"/>
      <w:szCs w:val="24"/>
    </w:rPr>
  </w:style>
  <w:style w:type="paragraph" w:styleId="Revision">
    <w:name w:val="Revision"/>
    <w:hidden/>
    <w:uiPriority w:val="99"/>
    <w:semiHidden/>
    <w:rsid w:val="00EB4412"/>
    <w:rPr>
      <w:sz w:val="22"/>
      <w:szCs w:val="22"/>
    </w:rPr>
  </w:style>
  <w:style w:type="paragraph" w:customStyle="1" w:styleId="b0">
    <w:name w:val="b"/>
    <w:basedOn w:val="Normal"/>
    <w:rsid w:val="00A4110C"/>
    <w:pPr>
      <w:spacing w:before="100" w:beforeAutospacing="1" w:after="100" w:afterAutospacing="1" w:line="240" w:lineRule="auto"/>
    </w:pPr>
    <w:rPr>
      <w:rFonts w:ascii="Times New Roman" w:eastAsiaTheme="minorHAnsi" w:hAnsi="Times New Roman"/>
      <w:sz w:val="24"/>
      <w:szCs w:val="24"/>
    </w:rPr>
  </w:style>
  <w:style w:type="character" w:customStyle="1" w:styleId="apple-style-span">
    <w:name w:val="apple-style-span"/>
    <w:basedOn w:val="DefaultParagraphFont"/>
    <w:rsid w:val="00A4110C"/>
  </w:style>
  <w:style w:type="paragraph" w:customStyle="1" w:styleId="ColorfulList-Accent11">
    <w:name w:val="Colorful List - Accent 11"/>
    <w:basedOn w:val="Normal"/>
    <w:autoRedefine/>
    <w:qFormat/>
    <w:rsid w:val="00A55E9D"/>
    <w:pPr>
      <w:spacing w:after="0" w:line="240" w:lineRule="auto"/>
      <w:ind w:left="60"/>
      <w:contextualSpacing/>
    </w:pPr>
    <w:rPr>
      <w:rFonts w:ascii="Times New Roman" w:eastAsia="Times New Roman" w:hAnsi="Times New Roman"/>
      <w:color w:val="808080"/>
      <w:sz w:val="16"/>
      <w:szCs w:val="16"/>
      <w:lang w:val="en-GB"/>
    </w:rPr>
  </w:style>
</w:styles>
</file>

<file path=word/webSettings.xml><?xml version="1.0" encoding="utf-8"?>
<w:webSettings xmlns:r="http://schemas.openxmlformats.org/officeDocument/2006/relationships" xmlns:w="http://schemas.openxmlformats.org/wordprocessingml/2006/main">
  <w:divs>
    <w:div w:id="8608384">
      <w:bodyDiv w:val="1"/>
      <w:marLeft w:val="0"/>
      <w:marRight w:val="0"/>
      <w:marTop w:val="0"/>
      <w:marBottom w:val="0"/>
      <w:divBdr>
        <w:top w:val="none" w:sz="0" w:space="0" w:color="auto"/>
        <w:left w:val="none" w:sz="0" w:space="0" w:color="auto"/>
        <w:bottom w:val="none" w:sz="0" w:space="0" w:color="auto"/>
        <w:right w:val="none" w:sz="0" w:space="0" w:color="auto"/>
      </w:divBdr>
    </w:div>
    <w:div w:id="9991353">
      <w:bodyDiv w:val="1"/>
      <w:marLeft w:val="0"/>
      <w:marRight w:val="0"/>
      <w:marTop w:val="0"/>
      <w:marBottom w:val="0"/>
      <w:divBdr>
        <w:top w:val="none" w:sz="0" w:space="0" w:color="auto"/>
        <w:left w:val="none" w:sz="0" w:space="0" w:color="auto"/>
        <w:bottom w:val="none" w:sz="0" w:space="0" w:color="auto"/>
        <w:right w:val="none" w:sz="0" w:space="0" w:color="auto"/>
      </w:divBdr>
    </w:div>
    <w:div w:id="38553608">
      <w:bodyDiv w:val="1"/>
      <w:marLeft w:val="0"/>
      <w:marRight w:val="0"/>
      <w:marTop w:val="0"/>
      <w:marBottom w:val="0"/>
      <w:divBdr>
        <w:top w:val="none" w:sz="0" w:space="0" w:color="auto"/>
        <w:left w:val="none" w:sz="0" w:space="0" w:color="auto"/>
        <w:bottom w:val="none" w:sz="0" w:space="0" w:color="auto"/>
        <w:right w:val="none" w:sz="0" w:space="0" w:color="auto"/>
      </w:divBdr>
    </w:div>
    <w:div w:id="108478572">
      <w:bodyDiv w:val="1"/>
      <w:marLeft w:val="0"/>
      <w:marRight w:val="0"/>
      <w:marTop w:val="0"/>
      <w:marBottom w:val="0"/>
      <w:divBdr>
        <w:top w:val="none" w:sz="0" w:space="0" w:color="auto"/>
        <w:left w:val="none" w:sz="0" w:space="0" w:color="auto"/>
        <w:bottom w:val="none" w:sz="0" w:space="0" w:color="auto"/>
        <w:right w:val="none" w:sz="0" w:space="0" w:color="auto"/>
      </w:divBdr>
    </w:div>
    <w:div w:id="142233653">
      <w:bodyDiv w:val="1"/>
      <w:marLeft w:val="0"/>
      <w:marRight w:val="0"/>
      <w:marTop w:val="0"/>
      <w:marBottom w:val="0"/>
      <w:divBdr>
        <w:top w:val="none" w:sz="0" w:space="0" w:color="auto"/>
        <w:left w:val="none" w:sz="0" w:space="0" w:color="auto"/>
        <w:bottom w:val="none" w:sz="0" w:space="0" w:color="auto"/>
        <w:right w:val="none" w:sz="0" w:space="0" w:color="auto"/>
      </w:divBdr>
    </w:div>
    <w:div w:id="161051801">
      <w:bodyDiv w:val="1"/>
      <w:marLeft w:val="0"/>
      <w:marRight w:val="0"/>
      <w:marTop w:val="0"/>
      <w:marBottom w:val="0"/>
      <w:divBdr>
        <w:top w:val="none" w:sz="0" w:space="0" w:color="auto"/>
        <w:left w:val="none" w:sz="0" w:space="0" w:color="auto"/>
        <w:bottom w:val="none" w:sz="0" w:space="0" w:color="auto"/>
        <w:right w:val="none" w:sz="0" w:space="0" w:color="auto"/>
      </w:divBdr>
    </w:div>
    <w:div w:id="201019999">
      <w:bodyDiv w:val="1"/>
      <w:marLeft w:val="0"/>
      <w:marRight w:val="0"/>
      <w:marTop w:val="0"/>
      <w:marBottom w:val="0"/>
      <w:divBdr>
        <w:top w:val="none" w:sz="0" w:space="0" w:color="auto"/>
        <w:left w:val="none" w:sz="0" w:space="0" w:color="auto"/>
        <w:bottom w:val="none" w:sz="0" w:space="0" w:color="auto"/>
        <w:right w:val="none" w:sz="0" w:space="0" w:color="auto"/>
      </w:divBdr>
    </w:div>
    <w:div w:id="255554120">
      <w:bodyDiv w:val="1"/>
      <w:marLeft w:val="0"/>
      <w:marRight w:val="0"/>
      <w:marTop w:val="0"/>
      <w:marBottom w:val="0"/>
      <w:divBdr>
        <w:top w:val="none" w:sz="0" w:space="0" w:color="auto"/>
        <w:left w:val="none" w:sz="0" w:space="0" w:color="auto"/>
        <w:bottom w:val="none" w:sz="0" w:space="0" w:color="auto"/>
        <w:right w:val="none" w:sz="0" w:space="0" w:color="auto"/>
      </w:divBdr>
    </w:div>
    <w:div w:id="295139264">
      <w:bodyDiv w:val="1"/>
      <w:marLeft w:val="0"/>
      <w:marRight w:val="0"/>
      <w:marTop w:val="0"/>
      <w:marBottom w:val="0"/>
      <w:divBdr>
        <w:top w:val="none" w:sz="0" w:space="0" w:color="auto"/>
        <w:left w:val="none" w:sz="0" w:space="0" w:color="auto"/>
        <w:bottom w:val="none" w:sz="0" w:space="0" w:color="auto"/>
        <w:right w:val="none" w:sz="0" w:space="0" w:color="auto"/>
      </w:divBdr>
    </w:div>
    <w:div w:id="307592203">
      <w:bodyDiv w:val="1"/>
      <w:marLeft w:val="0"/>
      <w:marRight w:val="0"/>
      <w:marTop w:val="0"/>
      <w:marBottom w:val="0"/>
      <w:divBdr>
        <w:top w:val="none" w:sz="0" w:space="0" w:color="auto"/>
        <w:left w:val="none" w:sz="0" w:space="0" w:color="auto"/>
        <w:bottom w:val="none" w:sz="0" w:space="0" w:color="auto"/>
        <w:right w:val="none" w:sz="0" w:space="0" w:color="auto"/>
      </w:divBdr>
    </w:div>
    <w:div w:id="329790766">
      <w:bodyDiv w:val="1"/>
      <w:marLeft w:val="0"/>
      <w:marRight w:val="0"/>
      <w:marTop w:val="0"/>
      <w:marBottom w:val="0"/>
      <w:divBdr>
        <w:top w:val="none" w:sz="0" w:space="0" w:color="auto"/>
        <w:left w:val="none" w:sz="0" w:space="0" w:color="auto"/>
        <w:bottom w:val="none" w:sz="0" w:space="0" w:color="auto"/>
        <w:right w:val="none" w:sz="0" w:space="0" w:color="auto"/>
      </w:divBdr>
    </w:div>
    <w:div w:id="376052617">
      <w:bodyDiv w:val="1"/>
      <w:marLeft w:val="0"/>
      <w:marRight w:val="0"/>
      <w:marTop w:val="0"/>
      <w:marBottom w:val="0"/>
      <w:divBdr>
        <w:top w:val="none" w:sz="0" w:space="0" w:color="auto"/>
        <w:left w:val="none" w:sz="0" w:space="0" w:color="auto"/>
        <w:bottom w:val="none" w:sz="0" w:space="0" w:color="auto"/>
        <w:right w:val="none" w:sz="0" w:space="0" w:color="auto"/>
      </w:divBdr>
    </w:div>
    <w:div w:id="461575556">
      <w:bodyDiv w:val="1"/>
      <w:marLeft w:val="0"/>
      <w:marRight w:val="0"/>
      <w:marTop w:val="0"/>
      <w:marBottom w:val="0"/>
      <w:divBdr>
        <w:top w:val="none" w:sz="0" w:space="0" w:color="auto"/>
        <w:left w:val="none" w:sz="0" w:space="0" w:color="auto"/>
        <w:bottom w:val="none" w:sz="0" w:space="0" w:color="auto"/>
        <w:right w:val="none" w:sz="0" w:space="0" w:color="auto"/>
      </w:divBdr>
    </w:div>
    <w:div w:id="497041684">
      <w:bodyDiv w:val="1"/>
      <w:marLeft w:val="0"/>
      <w:marRight w:val="0"/>
      <w:marTop w:val="0"/>
      <w:marBottom w:val="0"/>
      <w:divBdr>
        <w:top w:val="none" w:sz="0" w:space="0" w:color="auto"/>
        <w:left w:val="none" w:sz="0" w:space="0" w:color="auto"/>
        <w:bottom w:val="none" w:sz="0" w:space="0" w:color="auto"/>
        <w:right w:val="none" w:sz="0" w:space="0" w:color="auto"/>
      </w:divBdr>
    </w:div>
    <w:div w:id="507018911">
      <w:bodyDiv w:val="1"/>
      <w:marLeft w:val="0"/>
      <w:marRight w:val="0"/>
      <w:marTop w:val="0"/>
      <w:marBottom w:val="0"/>
      <w:divBdr>
        <w:top w:val="none" w:sz="0" w:space="0" w:color="auto"/>
        <w:left w:val="none" w:sz="0" w:space="0" w:color="auto"/>
        <w:bottom w:val="none" w:sz="0" w:space="0" w:color="auto"/>
        <w:right w:val="none" w:sz="0" w:space="0" w:color="auto"/>
      </w:divBdr>
    </w:div>
    <w:div w:id="545869796">
      <w:bodyDiv w:val="1"/>
      <w:marLeft w:val="0"/>
      <w:marRight w:val="0"/>
      <w:marTop w:val="0"/>
      <w:marBottom w:val="0"/>
      <w:divBdr>
        <w:top w:val="none" w:sz="0" w:space="0" w:color="auto"/>
        <w:left w:val="none" w:sz="0" w:space="0" w:color="auto"/>
        <w:bottom w:val="none" w:sz="0" w:space="0" w:color="auto"/>
        <w:right w:val="none" w:sz="0" w:space="0" w:color="auto"/>
      </w:divBdr>
    </w:div>
    <w:div w:id="606740885">
      <w:bodyDiv w:val="1"/>
      <w:marLeft w:val="0"/>
      <w:marRight w:val="0"/>
      <w:marTop w:val="0"/>
      <w:marBottom w:val="0"/>
      <w:divBdr>
        <w:top w:val="none" w:sz="0" w:space="0" w:color="auto"/>
        <w:left w:val="none" w:sz="0" w:space="0" w:color="auto"/>
        <w:bottom w:val="none" w:sz="0" w:space="0" w:color="auto"/>
        <w:right w:val="none" w:sz="0" w:space="0" w:color="auto"/>
      </w:divBdr>
    </w:div>
    <w:div w:id="619653314">
      <w:bodyDiv w:val="1"/>
      <w:marLeft w:val="0"/>
      <w:marRight w:val="0"/>
      <w:marTop w:val="0"/>
      <w:marBottom w:val="0"/>
      <w:divBdr>
        <w:top w:val="none" w:sz="0" w:space="0" w:color="auto"/>
        <w:left w:val="none" w:sz="0" w:space="0" w:color="auto"/>
        <w:bottom w:val="none" w:sz="0" w:space="0" w:color="auto"/>
        <w:right w:val="none" w:sz="0" w:space="0" w:color="auto"/>
      </w:divBdr>
    </w:div>
    <w:div w:id="626012768">
      <w:bodyDiv w:val="1"/>
      <w:marLeft w:val="0"/>
      <w:marRight w:val="0"/>
      <w:marTop w:val="0"/>
      <w:marBottom w:val="0"/>
      <w:divBdr>
        <w:top w:val="none" w:sz="0" w:space="0" w:color="auto"/>
        <w:left w:val="none" w:sz="0" w:space="0" w:color="auto"/>
        <w:bottom w:val="none" w:sz="0" w:space="0" w:color="auto"/>
        <w:right w:val="none" w:sz="0" w:space="0" w:color="auto"/>
      </w:divBdr>
    </w:div>
    <w:div w:id="667828836">
      <w:bodyDiv w:val="1"/>
      <w:marLeft w:val="0"/>
      <w:marRight w:val="0"/>
      <w:marTop w:val="0"/>
      <w:marBottom w:val="0"/>
      <w:divBdr>
        <w:top w:val="none" w:sz="0" w:space="0" w:color="auto"/>
        <w:left w:val="none" w:sz="0" w:space="0" w:color="auto"/>
        <w:bottom w:val="none" w:sz="0" w:space="0" w:color="auto"/>
        <w:right w:val="none" w:sz="0" w:space="0" w:color="auto"/>
      </w:divBdr>
    </w:div>
    <w:div w:id="673384824">
      <w:marLeft w:val="0"/>
      <w:marRight w:val="0"/>
      <w:marTop w:val="0"/>
      <w:marBottom w:val="0"/>
      <w:divBdr>
        <w:top w:val="none" w:sz="0" w:space="0" w:color="auto"/>
        <w:left w:val="none" w:sz="0" w:space="0" w:color="auto"/>
        <w:bottom w:val="none" w:sz="0" w:space="0" w:color="auto"/>
        <w:right w:val="none" w:sz="0" w:space="0" w:color="auto"/>
      </w:divBdr>
    </w:div>
    <w:div w:id="707337985">
      <w:bodyDiv w:val="1"/>
      <w:marLeft w:val="0"/>
      <w:marRight w:val="0"/>
      <w:marTop w:val="0"/>
      <w:marBottom w:val="0"/>
      <w:divBdr>
        <w:top w:val="none" w:sz="0" w:space="0" w:color="auto"/>
        <w:left w:val="none" w:sz="0" w:space="0" w:color="auto"/>
        <w:bottom w:val="none" w:sz="0" w:space="0" w:color="auto"/>
        <w:right w:val="none" w:sz="0" w:space="0" w:color="auto"/>
      </w:divBdr>
    </w:div>
    <w:div w:id="718866308">
      <w:bodyDiv w:val="1"/>
      <w:marLeft w:val="0"/>
      <w:marRight w:val="0"/>
      <w:marTop w:val="0"/>
      <w:marBottom w:val="0"/>
      <w:divBdr>
        <w:top w:val="none" w:sz="0" w:space="0" w:color="auto"/>
        <w:left w:val="none" w:sz="0" w:space="0" w:color="auto"/>
        <w:bottom w:val="none" w:sz="0" w:space="0" w:color="auto"/>
        <w:right w:val="none" w:sz="0" w:space="0" w:color="auto"/>
      </w:divBdr>
    </w:div>
    <w:div w:id="726105797">
      <w:bodyDiv w:val="1"/>
      <w:marLeft w:val="0"/>
      <w:marRight w:val="0"/>
      <w:marTop w:val="0"/>
      <w:marBottom w:val="0"/>
      <w:divBdr>
        <w:top w:val="none" w:sz="0" w:space="0" w:color="auto"/>
        <w:left w:val="none" w:sz="0" w:space="0" w:color="auto"/>
        <w:bottom w:val="none" w:sz="0" w:space="0" w:color="auto"/>
        <w:right w:val="none" w:sz="0" w:space="0" w:color="auto"/>
      </w:divBdr>
    </w:div>
    <w:div w:id="759066356">
      <w:bodyDiv w:val="1"/>
      <w:marLeft w:val="0"/>
      <w:marRight w:val="0"/>
      <w:marTop w:val="0"/>
      <w:marBottom w:val="0"/>
      <w:divBdr>
        <w:top w:val="none" w:sz="0" w:space="0" w:color="auto"/>
        <w:left w:val="none" w:sz="0" w:space="0" w:color="auto"/>
        <w:bottom w:val="none" w:sz="0" w:space="0" w:color="auto"/>
        <w:right w:val="none" w:sz="0" w:space="0" w:color="auto"/>
      </w:divBdr>
    </w:div>
    <w:div w:id="769740356">
      <w:bodyDiv w:val="1"/>
      <w:marLeft w:val="0"/>
      <w:marRight w:val="0"/>
      <w:marTop w:val="0"/>
      <w:marBottom w:val="0"/>
      <w:divBdr>
        <w:top w:val="none" w:sz="0" w:space="0" w:color="auto"/>
        <w:left w:val="none" w:sz="0" w:space="0" w:color="auto"/>
        <w:bottom w:val="none" w:sz="0" w:space="0" w:color="auto"/>
        <w:right w:val="none" w:sz="0" w:space="0" w:color="auto"/>
      </w:divBdr>
    </w:div>
    <w:div w:id="777413513">
      <w:bodyDiv w:val="1"/>
      <w:marLeft w:val="0"/>
      <w:marRight w:val="0"/>
      <w:marTop w:val="0"/>
      <w:marBottom w:val="0"/>
      <w:divBdr>
        <w:top w:val="none" w:sz="0" w:space="0" w:color="auto"/>
        <w:left w:val="none" w:sz="0" w:space="0" w:color="auto"/>
        <w:bottom w:val="none" w:sz="0" w:space="0" w:color="auto"/>
        <w:right w:val="none" w:sz="0" w:space="0" w:color="auto"/>
      </w:divBdr>
    </w:div>
    <w:div w:id="811558518">
      <w:bodyDiv w:val="1"/>
      <w:marLeft w:val="0"/>
      <w:marRight w:val="0"/>
      <w:marTop w:val="0"/>
      <w:marBottom w:val="0"/>
      <w:divBdr>
        <w:top w:val="none" w:sz="0" w:space="0" w:color="auto"/>
        <w:left w:val="none" w:sz="0" w:space="0" w:color="auto"/>
        <w:bottom w:val="none" w:sz="0" w:space="0" w:color="auto"/>
        <w:right w:val="none" w:sz="0" w:space="0" w:color="auto"/>
      </w:divBdr>
    </w:div>
    <w:div w:id="818693621">
      <w:bodyDiv w:val="1"/>
      <w:marLeft w:val="0"/>
      <w:marRight w:val="0"/>
      <w:marTop w:val="0"/>
      <w:marBottom w:val="0"/>
      <w:divBdr>
        <w:top w:val="none" w:sz="0" w:space="0" w:color="auto"/>
        <w:left w:val="none" w:sz="0" w:space="0" w:color="auto"/>
        <w:bottom w:val="none" w:sz="0" w:space="0" w:color="auto"/>
        <w:right w:val="none" w:sz="0" w:space="0" w:color="auto"/>
      </w:divBdr>
    </w:div>
    <w:div w:id="903175188">
      <w:bodyDiv w:val="1"/>
      <w:marLeft w:val="0"/>
      <w:marRight w:val="0"/>
      <w:marTop w:val="0"/>
      <w:marBottom w:val="0"/>
      <w:divBdr>
        <w:top w:val="none" w:sz="0" w:space="0" w:color="auto"/>
        <w:left w:val="none" w:sz="0" w:space="0" w:color="auto"/>
        <w:bottom w:val="none" w:sz="0" w:space="0" w:color="auto"/>
        <w:right w:val="none" w:sz="0" w:space="0" w:color="auto"/>
      </w:divBdr>
    </w:div>
    <w:div w:id="920212454">
      <w:bodyDiv w:val="1"/>
      <w:marLeft w:val="0"/>
      <w:marRight w:val="0"/>
      <w:marTop w:val="0"/>
      <w:marBottom w:val="0"/>
      <w:divBdr>
        <w:top w:val="none" w:sz="0" w:space="0" w:color="auto"/>
        <w:left w:val="none" w:sz="0" w:space="0" w:color="auto"/>
        <w:bottom w:val="none" w:sz="0" w:space="0" w:color="auto"/>
        <w:right w:val="none" w:sz="0" w:space="0" w:color="auto"/>
      </w:divBdr>
    </w:div>
    <w:div w:id="955143242">
      <w:bodyDiv w:val="1"/>
      <w:marLeft w:val="0"/>
      <w:marRight w:val="0"/>
      <w:marTop w:val="0"/>
      <w:marBottom w:val="0"/>
      <w:divBdr>
        <w:top w:val="none" w:sz="0" w:space="0" w:color="auto"/>
        <w:left w:val="none" w:sz="0" w:space="0" w:color="auto"/>
        <w:bottom w:val="none" w:sz="0" w:space="0" w:color="auto"/>
        <w:right w:val="none" w:sz="0" w:space="0" w:color="auto"/>
      </w:divBdr>
    </w:div>
    <w:div w:id="979387458">
      <w:bodyDiv w:val="1"/>
      <w:marLeft w:val="0"/>
      <w:marRight w:val="0"/>
      <w:marTop w:val="0"/>
      <w:marBottom w:val="0"/>
      <w:divBdr>
        <w:top w:val="none" w:sz="0" w:space="0" w:color="auto"/>
        <w:left w:val="none" w:sz="0" w:space="0" w:color="auto"/>
        <w:bottom w:val="none" w:sz="0" w:space="0" w:color="auto"/>
        <w:right w:val="none" w:sz="0" w:space="0" w:color="auto"/>
      </w:divBdr>
    </w:div>
    <w:div w:id="1146898454">
      <w:bodyDiv w:val="1"/>
      <w:marLeft w:val="0"/>
      <w:marRight w:val="0"/>
      <w:marTop w:val="0"/>
      <w:marBottom w:val="0"/>
      <w:divBdr>
        <w:top w:val="none" w:sz="0" w:space="0" w:color="auto"/>
        <w:left w:val="none" w:sz="0" w:space="0" w:color="auto"/>
        <w:bottom w:val="none" w:sz="0" w:space="0" w:color="auto"/>
        <w:right w:val="none" w:sz="0" w:space="0" w:color="auto"/>
      </w:divBdr>
    </w:div>
    <w:div w:id="1151287855">
      <w:bodyDiv w:val="1"/>
      <w:marLeft w:val="0"/>
      <w:marRight w:val="0"/>
      <w:marTop w:val="0"/>
      <w:marBottom w:val="0"/>
      <w:divBdr>
        <w:top w:val="none" w:sz="0" w:space="0" w:color="auto"/>
        <w:left w:val="none" w:sz="0" w:space="0" w:color="auto"/>
        <w:bottom w:val="none" w:sz="0" w:space="0" w:color="auto"/>
        <w:right w:val="none" w:sz="0" w:space="0" w:color="auto"/>
      </w:divBdr>
    </w:div>
    <w:div w:id="1152602018">
      <w:bodyDiv w:val="1"/>
      <w:marLeft w:val="0"/>
      <w:marRight w:val="0"/>
      <w:marTop w:val="0"/>
      <w:marBottom w:val="0"/>
      <w:divBdr>
        <w:top w:val="none" w:sz="0" w:space="0" w:color="auto"/>
        <w:left w:val="none" w:sz="0" w:space="0" w:color="auto"/>
        <w:bottom w:val="none" w:sz="0" w:space="0" w:color="auto"/>
        <w:right w:val="none" w:sz="0" w:space="0" w:color="auto"/>
      </w:divBdr>
    </w:div>
    <w:div w:id="1165121393">
      <w:bodyDiv w:val="1"/>
      <w:marLeft w:val="0"/>
      <w:marRight w:val="0"/>
      <w:marTop w:val="0"/>
      <w:marBottom w:val="0"/>
      <w:divBdr>
        <w:top w:val="none" w:sz="0" w:space="0" w:color="auto"/>
        <w:left w:val="none" w:sz="0" w:space="0" w:color="auto"/>
        <w:bottom w:val="none" w:sz="0" w:space="0" w:color="auto"/>
        <w:right w:val="none" w:sz="0" w:space="0" w:color="auto"/>
      </w:divBdr>
    </w:div>
    <w:div w:id="1188636807">
      <w:bodyDiv w:val="1"/>
      <w:marLeft w:val="0"/>
      <w:marRight w:val="0"/>
      <w:marTop w:val="0"/>
      <w:marBottom w:val="0"/>
      <w:divBdr>
        <w:top w:val="none" w:sz="0" w:space="0" w:color="auto"/>
        <w:left w:val="none" w:sz="0" w:space="0" w:color="auto"/>
        <w:bottom w:val="none" w:sz="0" w:space="0" w:color="auto"/>
        <w:right w:val="none" w:sz="0" w:space="0" w:color="auto"/>
      </w:divBdr>
    </w:div>
    <w:div w:id="1230534077">
      <w:bodyDiv w:val="1"/>
      <w:marLeft w:val="0"/>
      <w:marRight w:val="0"/>
      <w:marTop w:val="0"/>
      <w:marBottom w:val="0"/>
      <w:divBdr>
        <w:top w:val="none" w:sz="0" w:space="0" w:color="auto"/>
        <w:left w:val="none" w:sz="0" w:space="0" w:color="auto"/>
        <w:bottom w:val="none" w:sz="0" w:space="0" w:color="auto"/>
        <w:right w:val="none" w:sz="0" w:space="0" w:color="auto"/>
      </w:divBdr>
    </w:div>
    <w:div w:id="1237588137">
      <w:bodyDiv w:val="1"/>
      <w:marLeft w:val="0"/>
      <w:marRight w:val="0"/>
      <w:marTop w:val="0"/>
      <w:marBottom w:val="0"/>
      <w:divBdr>
        <w:top w:val="none" w:sz="0" w:space="0" w:color="auto"/>
        <w:left w:val="none" w:sz="0" w:space="0" w:color="auto"/>
        <w:bottom w:val="none" w:sz="0" w:space="0" w:color="auto"/>
        <w:right w:val="none" w:sz="0" w:space="0" w:color="auto"/>
      </w:divBdr>
    </w:div>
    <w:div w:id="1255475920">
      <w:bodyDiv w:val="1"/>
      <w:marLeft w:val="0"/>
      <w:marRight w:val="0"/>
      <w:marTop w:val="0"/>
      <w:marBottom w:val="0"/>
      <w:divBdr>
        <w:top w:val="none" w:sz="0" w:space="0" w:color="auto"/>
        <w:left w:val="none" w:sz="0" w:space="0" w:color="auto"/>
        <w:bottom w:val="none" w:sz="0" w:space="0" w:color="auto"/>
        <w:right w:val="none" w:sz="0" w:space="0" w:color="auto"/>
      </w:divBdr>
    </w:div>
    <w:div w:id="1283732443">
      <w:bodyDiv w:val="1"/>
      <w:marLeft w:val="0"/>
      <w:marRight w:val="0"/>
      <w:marTop w:val="0"/>
      <w:marBottom w:val="0"/>
      <w:divBdr>
        <w:top w:val="none" w:sz="0" w:space="0" w:color="auto"/>
        <w:left w:val="none" w:sz="0" w:space="0" w:color="auto"/>
        <w:bottom w:val="none" w:sz="0" w:space="0" w:color="auto"/>
        <w:right w:val="none" w:sz="0" w:space="0" w:color="auto"/>
      </w:divBdr>
    </w:div>
    <w:div w:id="1333994338">
      <w:bodyDiv w:val="1"/>
      <w:marLeft w:val="0"/>
      <w:marRight w:val="0"/>
      <w:marTop w:val="0"/>
      <w:marBottom w:val="0"/>
      <w:divBdr>
        <w:top w:val="none" w:sz="0" w:space="0" w:color="auto"/>
        <w:left w:val="none" w:sz="0" w:space="0" w:color="auto"/>
        <w:bottom w:val="none" w:sz="0" w:space="0" w:color="auto"/>
        <w:right w:val="none" w:sz="0" w:space="0" w:color="auto"/>
      </w:divBdr>
    </w:div>
    <w:div w:id="1346522022">
      <w:bodyDiv w:val="1"/>
      <w:marLeft w:val="0"/>
      <w:marRight w:val="0"/>
      <w:marTop w:val="0"/>
      <w:marBottom w:val="0"/>
      <w:divBdr>
        <w:top w:val="none" w:sz="0" w:space="0" w:color="auto"/>
        <w:left w:val="none" w:sz="0" w:space="0" w:color="auto"/>
        <w:bottom w:val="none" w:sz="0" w:space="0" w:color="auto"/>
        <w:right w:val="none" w:sz="0" w:space="0" w:color="auto"/>
      </w:divBdr>
    </w:div>
    <w:div w:id="1400320664">
      <w:bodyDiv w:val="1"/>
      <w:marLeft w:val="0"/>
      <w:marRight w:val="0"/>
      <w:marTop w:val="0"/>
      <w:marBottom w:val="0"/>
      <w:divBdr>
        <w:top w:val="none" w:sz="0" w:space="0" w:color="auto"/>
        <w:left w:val="none" w:sz="0" w:space="0" w:color="auto"/>
        <w:bottom w:val="none" w:sz="0" w:space="0" w:color="auto"/>
        <w:right w:val="none" w:sz="0" w:space="0" w:color="auto"/>
      </w:divBdr>
    </w:div>
    <w:div w:id="1409182725">
      <w:bodyDiv w:val="1"/>
      <w:marLeft w:val="0"/>
      <w:marRight w:val="0"/>
      <w:marTop w:val="0"/>
      <w:marBottom w:val="0"/>
      <w:divBdr>
        <w:top w:val="none" w:sz="0" w:space="0" w:color="auto"/>
        <w:left w:val="none" w:sz="0" w:space="0" w:color="auto"/>
        <w:bottom w:val="none" w:sz="0" w:space="0" w:color="auto"/>
        <w:right w:val="none" w:sz="0" w:space="0" w:color="auto"/>
      </w:divBdr>
    </w:div>
    <w:div w:id="1413547582">
      <w:bodyDiv w:val="1"/>
      <w:marLeft w:val="0"/>
      <w:marRight w:val="0"/>
      <w:marTop w:val="0"/>
      <w:marBottom w:val="0"/>
      <w:divBdr>
        <w:top w:val="none" w:sz="0" w:space="0" w:color="auto"/>
        <w:left w:val="none" w:sz="0" w:space="0" w:color="auto"/>
        <w:bottom w:val="none" w:sz="0" w:space="0" w:color="auto"/>
        <w:right w:val="none" w:sz="0" w:space="0" w:color="auto"/>
      </w:divBdr>
    </w:div>
    <w:div w:id="1417482956">
      <w:bodyDiv w:val="1"/>
      <w:marLeft w:val="0"/>
      <w:marRight w:val="0"/>
      <w:marTop w:val="0"/>
      <w:marBottom w:val="0"/>
      <w:divBdr>
        <w:top w:val="none" w:sz="0" w:space="0" w:color="auto"/>
        <w:left w:val="none" w:sz="0" w:space="0" w:color="auto"/>
        <w:bottom w:val="none" w:sz="0" w:space="0" w:color="auto"/>
        <w:right w:val="none" w:sz="0" w:space="0" w:color="auto"/>
      </w:divBdr>
    </w:div>
    <w:div w:id="1424104451">
      <w:bodyDiv w:val="1"/>
      <w:marLeft w:val="0"/>
      <w:marRight w:val="0"/>
      <w:marTop w:val="0"/>
      <w:marBottom w:val="0"/>
      <w:divBdr>
        <w:top w:val="none" w:sz="0" w:space="0" w:color="auto"/>
        <w:left w:val="none" w:sz="0" w:space="0" w:color="auto"/>
        <w:bottom w:val="none" w:sz="0" w:space="0" w:color="auto"/>
        <w:right w:val="none" w:sz="0" w:space="0" w:color="auto"/>
      </w:divBdr>
    </w:div>
    <w:div w:id="1468624902">
      <w:bodyDiv w:val="1"/>
      <w:marLeft w:val="0"/>
      <w:marRight w:val="0"/>
      <w:marTop w:val="0"/>
      <w:marBottom w:val="0"/>
      <w:divBdr>
        <w:top w:val="none" w:sz="0" w:space="0" w:color="auto"/>
        <w:left w:val="none" w:sz="0" w:space="0" w:color="auto"/>
        <w:bottom w:val="none" w:sz="0" w:space="0" w:color="auto"/>
        <w:right w:val="none" w:sz="0" w:space="0" w:color="auto"/>
      </w:divBdr>
    </w:div>
    <w:div w:id="1487935172">
      <w:bodyDiv w:val="1"/>
      <w:marLeft w:val="0"/>
      <w:marRight w:val="0"/>
      <w:marTop w:val="0"/>
      <w:marBottom w:val="0"/>
      <w:divBdr>
        <w:top w:val="none" w:sz="0" w:space="0" w:color="auto"/>
        <w:left w:val="none" w:sz="0" w:space="0" w:color="auto"/>
        <w:bottom w:val="none" w:sz="0" w:space="0" w:color="auto"/>
        <w:right w:val="none" w:sz="0" w:space="0" w:color="auto"/>
      </w:divBdr>
    </w:div>
    <w:div w:id="1530685394">
      <w:bodyDiv w:val="1"/>
      <w:marLeft w:val="0"/>
      <w:marRight w:val="0"/>
      <w:marTop w:val="0"/>
      <w:marBottom w:val="0"/>
      <w:divBdr>
        <w:top w:val="none" w:sz="0" w:space="0" w:color="auto"/>
        <w:left w:val="none" w:sz="0" w:space="0" w:color="auto"/>
        <w:bottom w:val="none" w:sz="0" w:space="0" w:color="auto"/>
        <w:right w:val="none" w:sz="0" w:space="0" w:color="auto"/>
      </w:divBdr>
    </w:div>
    <w:div w:id="1539777178">
      <w:bodyDiv w:val="1"/>
      <w:marLeft w:val="0"/>
      <w:marRight w:val="0"/>
      <w:marTop w:val="0"/>
      <w:marBottom w:val="0"/>
      <w:divBdr>
        <w:top w:val="none" w:sz="0" w:space="0" w:color="auto"/>
        <w:left w:val="none" w:sz="0" w:space="0" w:color="auto"/>
        <w:bottom w:val="none" w:sz="0" w:space="0" w:color="auto"/>
        <w:right w:val="none" w:sz="0" w:space="0" w:color="auto"/>
      </w:divBdr>
    </w:div>
    <w:div w:id="1595551679">
      <w:bodyDiv w:val="1"/>
      <w:marLeft w:val="0"/>
      <w:marRight w:val="0"/>
      <w:marTop w:val="0"/>
      <w:marBottom w:val="0"/>
      <w:divBdr>
        <w:top w:val="none" w:sz="0" w:space="0" w:color="auto"/>
        <w:left w:val="none" w:sz="0" w:space="0" w:color="auto"/>
        <w:bottom w:val="none" w:sz="0" w:space="0" w:color="auto"/>
        <w:right w:val="none" w:sz="0" w:space="0" w:color="auto"/>
      </w:divBdr>
    </w:div>
    <w:div w:id="1662730885">
      <w:bodyDiv w:val="1"/>
      <w:marLeft w:val="0"/>
      <w:marRight w:val="0"/>
      <w:marTop w:val="0"/>
      <w:marBottom w:val="0"/>
      <w:divBdr>
        <w:top w:val="none" w:sz="0" w:space="0" w:color="auto"/>
        <w:left w:val="none" w:sz="0" w:space="0" w:color="auto"/>
        <w:bottom w:val="none" w:sz="0" w:space="0" w:color="auto"/>
        <w:right w:val="none" w:sz="0" w:space="0" w:color="auto"/>
      </w:divBdr>
    </w:div>
    <w:div w:id="1675839264">
      <w:bodyDiv w:val="1"/>
      <w:marLeft w:val="0"/>
      <w:marRight w:val="0"/>
      <w:marTop w:val="0"/>
      <w:marBottom w:val="0"/>
      <w:divBdr>
        <w:top w:val="none" w:sz="0" w:space="0" w:color="auto"/>
        <w:left w:val="none" w:sz="0" w:space="0" w:color="auto"/>
        <w:bottom w:val="none" w:sz="0" w:space="0" w:color="auto"/>
        <w:right w:val="none" w:sz="0" w:space="0" w:color="auto"/>
      </w:divBdr>
    </w:div>
    <w:div w:id="1676150042">
      <w:bodyDiv w:val="1"/>
      <w:marLeft w:val="0"/>
      <w:marRight w:val="0"/>
      <w:marTop w:val="0"/>
      <w:marBottom w:val="0"/>
      <w:divBdr>
        <w:top w:val="none" w:sz="0" w:space="0" w:color="auto"/>
        <w:left w:val="none" w:sz="0" w:space="0" w:color="auto"/>
        <w:bottom w:val="none" w:sz="0" w:space="0" w:color="auto"/>
        <w:right w:val="none" w:sz="0" w:space="0" w:color="auto"/>
      </w:divBdr>
    </w:div>
    <w:div w:id="1688562654">
      <w:bodyDiv w:val="1"/>
      <w:marLeft w:val="0"/>
      <w:marRight w:val="0"/>
      <w:marTop w:val="0"/>
      <w:marBottom w:val="0"/>
      <w:divBdr>
        <w:top w:val="none" w:sz="0" w:space="0" w:color="auto"/>
        <w:left w:val="none" w:sz="0" w:space="0" w:color="auto"/>
        <w:bottom w:val="none" w:sz="0" w:space="0" w:color="auto"/>
        <w:right w:val="none" w:sz="0" w:space="0" w:color="auto"/>
      </w:divBdr>
    </w:div>
    <w:div w:id="1696150236">
      <w:bodyDiv w:val="1"/>
      <w:marLeft w:val="0"/>
      <w:marRight w:val="0"/>
      <w:marTop w:val="0"/>
      <w:marBottom w:val="0"/>
      <w:divBdr>
        <w:top w:val="none" w:sz="0" w:space="0" w:color="auto"/>
        <w:left w:val="none" w:sz="0" w:space="0" w:color="auto"/>
        <w:bottom w:val="none" w:sz="0" w:space="0" w:color="auto"/>
        <w:right w:val="none" w:sz="0" w:space="0" w:color="auto"/>
      </w:divBdr>
    </w:div>
    <w:div w:id="1712224939">
      <w:bodyDiv w:val="1"/>
      <w:marLeft w:val="0"/>
      <w:marRight w:val="0"/>
      <w:marTop w:val="0"/>
      <w:marBottom w:val="0"/>
      <w:divBdr>
        <w:top w:val="none" w:sz="0" w:space="0" w:color="auto"/>
        <w:left w:val="none" w:sz="0" w:space="0" w:color="auto"/>
        <w:bottom w:val="none" w:sz="0" w:space="0" w:color="auto"/>
        <w:right w:val="none" w:sz="0" w:space="0" w:color="auto"/>
      </w:divBdr>
    </w:div>
    <w:div w:id="1717968261">
      <w:bodyDiv w:val="1"/>
      <w:marLeft w:val="0"/>
      <w:marRight w:val="0"/>
      <w:marTop w:val="0"/>
      <w:marBottom w:val="0"/>
      <w:divBdr>
        <w:top w:val="none" w:sz="0" w:space="0" w:color="auto"/>
        <w:left w:val="none" w:sz="0" w:space="0" w:color="auto"/>
        <w:bottom w:val="none" w:sz="0" w:space="0" w:color="auto"/>
        <w:right w:val="none" w:sz="0" w:space="0" w:color="auto"/>
      </w:divBdr>
    </w:div>
    <w:div w:id="1751542583">
      <w:bodyDiv w:val="1"/>
      <w:marLeft w:val="0"/>
      <w:marRight w:val="0"/>
      <w:marTop w:val="0"/>
      <w:marBottom w:val="0"/>
      <w:divBdr>
        <w:top w:val="none" w:sz="0" w:space="0" w:color="auto"/>
        <w:left w:val="none" w:sz="0" w:space="0" w:color="auto"/>
        <w:bottom w:val="none" w:sz="0" w:space="0" w:color="auto"/>
        <w:right w:val="none" w:sz="0" w:space="0" w:color="auto"/>
      </w:divBdr>
    </w:div>
    <w:div w:id="1764184979">
      <w:bodyDiv w:val="1"/>
      <w:marLeft w:val="0"/>
      <w:marRight w:val="0"/>
      <w:marTop w:val="0"/>
      <w:marBottom w:val="0"/>
      <w:divBdr>
        <w:top w:val="none" w:sz="0" w:space="0" w:color="auto"/>
        <w:left w:val="none" w:sz="0" w:space="0" w:color="auto"/>
        <w:bottom w:val="none" w:sz="0" w:space="0" w:color="auto"/>
        <w:right w:val="none" w:sz="0" w:space="0" w:color="auto"/>
      </w:divBdr>
    </w:div>
    <w:div w:id="1767378887">
      <w:bodyDiv w:val="1"/>
      <w:marLeft w:val="0"/>
      <w:marRight w:val="0"/>
      <w:marTop w:val="0"/>
      <w:marBottom w:val="0"/>
      <w:divBdr>
        <w:top w:val="none" w:sz="0" w:space="0" w:color="auto"/>
        <w:left w:val="none" w:sz="0" w:space="0" w:color="auto"/>
        <w:bottom w:val="none" w:sz="0" w:space="0" w:color="auto"/>
        <w:right w:val="none" w:sz="0" w:space="0" w:color="auto"/>
      </w:divBdr>
    </w:div>
    <w:div w:id="1868104369">
      <w:bodyDiv w:val="1"/>
      <w:marLeft w:val="0"/>
      <w:marRight w:val="0"/>
      <w:marTop w:val="0"/>
      <w:marBottom w:val="0"/>
      <w:divBdr>
        <w:top w:val="none" w:sz="0" w:space="0" w:color="auto"/>
        <w:left w:val="none" w:sz="0" w:space="0" w:color="auto"/>
        <w:bottom w:val="none" w:sz="0" w:space="0" w:color="auto"/>
        <w:right w:val="none" w:sz="0" w:space="0" w:color="auto"/>
      </w:divBdr>
    </w:div>
    <w:div w:id="1881356786">
      <w:bodyDiv w:val="1"/>
      <w:marLeft w:val="0"/>
      <w:marRight w:val="0"/>
      <w:marTop w:val="0"/>
      <w:marBottom w:val="0"/>
      <w:divBdr>
        <w:top w:val="none" w:sz="0" w:space="0" w:color="auto"/>
        <w:left w:val="none" w:sz="0" w:space="0" w:color="auto"/>
        <w:bottom w:val="none" w:sz="0" w:space="0" w:color="auto"/>
        <w:right w:val="none" w:sz="0" w:space="0" w:color="auto"/>
      </w:divBdr>
    </w:div>
    <w:div w:id="1908412611">
      <w:bodyDiv w:val="1"/>
      <w:marLeft w:val="0"/>
      <w:marRight w:val="0"/>
      <w:marTop w:val="0"/>
      <w:marBottom w:val="0"/>
      <w:divBdr>
        <w:top w:val="none" w:sz="0" w:space="0" w:color="auto"/>
        <w:left w:val="none" w:sz="0" w:space="0" w:color="auto"/>
        <w:bottom w:val="none" w:sz="0" w:space="0" w:color="auto"/>
        <w:right w:val="none" w:sz="0" w:space="0" w:color="auto"/>
      </w:divBdr>
    </w:div>
    <w:div w:id="1915627998">
      <w:bodyDiv w:val="1"/>
      <w:marLeft w:val="0"/>
      <w:marRight w:val="0"/>
      <w:marTop w:val="0"/>
      <w:marBottom w:val="0"/>
      <w:divBdr>
        <w:top w:val="none" w:sz="0" w:space="0" w:color="auto"/>
        <w:left w:val="none" w:sz="0" w:space="0" w:color="auto"/>
        <w:bottom w:val="none" w:sz="0" w:space="0" w:color="auto"/>
        <w:right w:val="none" w:sz="0" w:space="0" w:color="auto"/>
      </w:divBdr>
    </w:div>
    <w:div w:id="1959674613">
      <w:bodyDiv w:val="1"/>
      <w:marLeft w:val="0"/>
      <w:marRight w:val="0"/>
      <w:marTop w:val="0"/>
      <w:marBottom w:val="0"/>
      <w:divBdr>
        <w:top w:val="none" w:sz="0" w:space="0" w:color="auto"/>
        <w:left w:val="none" w:sz="0" w:space="0" w:color="auto"/>
        <w:bottom w:val="none" w:sz="0" w:space="0" w:color="auto"/>
        <w:right w:val="none" w:sz="0" w:space="0" w:color="auto"/>
      </w:divBdr>
    </w:div>
    <w:div w:id="2004504694">
      <w:bodyDiv w:val="1"/>
      <w:marLeft w:val="0"/>
      <w:marRight w:val="0"/>
      <w:marTop w:val="0"/>
      <w:marBottom w:val="0"/>
      <w:divBdr>
        <w:top w:val="none" w:sz="0" w:space="0" w:color="auto"/>
        <w:left w:val="none" w:sz="0" w:space="0" w:color="auto"/>
        <w:bottom w:val="none" w:sz="0" w:space="0" w:color="auto"/>
        <w:right w:val="none" w:sz="0" w:space="0" w:color="auto"/>
      </w:divBdr>
    </w:div>
    <w:div w:id="2068138414">
      <w:bodyDiv w:val="1"/>
      <w:marLeft w:val="0"/>
      <w:marRight w:val="0"/>
      <w:marTop w:val="0"/>
      <w:marBottom w:val="0"/>
      <w:divBdr>
        <w:top w:val="none" w:sz="0" w:space="0" w:color="auto"/>
        <w:left w:val="none" w:sz="0" w:space="0" w:color="auto"/>
        <w:bottom w:val="none" w:sz="0" w:space="0" w:color="auto"/>
        <w:right w:val="none" w:sz="0" w:space="0" w:color="auto"/>
      </w:divBdr>
    </w:div>
    <w:div w:id="2081057988">
      <w:bodyDiv w:val="1"/>
      <w:marLeft w:val="0"/>
      <w:marRight w:val="0"/>
      <w:marTop w:val="0"/>
      <w:marBottom w:val="0"/>
      <w:divBdr>
        <w:top w:val="none" w:sz="0" w:space="0" w:color="auto"/>
        <w:left w:val="none" w:sz="0" w:space="0" w:color="auto"/>
        <w:bottom w:val="none" w:sz="0" w:space="0" w:color="auto"/>
        <w:right w:val="none" w:sz="0" w:space="0" w:color="auto"/>
      </w:divBdr>
    </w:div>
    <w:div w:id="21211486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gefweb.org/uploadedFiles/Projects/Templates_and_Guidelines/OFP%20Endorsement%20Template-Aug9rev.doc"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thegef.org/gef/sites/thegef.org/files/publication/mainstreaming-gender-at-the-GEF.pdf" TargetMode="External"/><Relationship Id="rId17" Type="http://schemas.openxmlformats.org/officeDocument/2006/relationships/package" Target="embeddings/Microsoft_Office_Excel_Worksheet1.xlsx"/><Relationship Id="rId2" Type="http://schemas.openxmlformats.org/officeDocument/2006/relationships/numbering" Target="numbering.xml"/><Relationship Id="rId16" Type="http://schemas.openxmlformats.org/officeDocument/2006/relationships/image" Target="media/image4.emf"/><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egef.org/gef/sites/thegef.org/files/documents/CPE-Global_Environmental_Benefits_Assessment_Outline.pdf" TargetMode="External"/><Relationship Id="rId24"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customXml" Target="../customXml/item3.xml"/><Relationship Id="rId10" Type="http://schemas.openxmlformats.org/officeDocument/2006/relationships/hyperlink" Target="http://gefweb.org/uploadedFiles/Documents/Council_Documents__(PDF_DOC)/GEF_31/C.31.12%20Operational%20Guidelines%20for%20Incremental%20Costs.pdf"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gefweb.org/Documents/Council_Documents/GEF_C21/C.20.6.Rev.1.pdf" TargetMode="External"/><Relationship Id="rId14" Type="http://schemas.openxmlformats.org/officeDocument/2006/relationships/image" Target="media/image2.emf"/><Relationship Id="rId22"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1F23B47-B0FA-42D0-9ABD-5222BF780F9F}">
  <ds:schemaRefs>
    <ds:schemaRef ds:uri="http://schemas.openxmlformats.org/officeDocument/2006/bibliography"/>
  </ds:schemaRefs>
</ds:datastoreItem>
</file>

<file path=customXml/itemProps2.xml><?xml version="1.0" encoding="utf-8"?>
<ds:datastoreItem xmlns:ds="http://schemas.openxmlformats.org/officeDocument/2006/customXml" ds:itemID="{5089B922-BE69-4976-8714-417F1AC7FE1E}"/>
</file>

<file path=customXml/itemProps3.xml><?xml version="1.0" encoding="utf-8"?>
<ds:datastoreItem xmlns:ds="http://schemas.openxmlformats.org/officeDocument/2006/customXml" ds:itemID="{A329DF65-8B02-4707-94C5-954413C7C089}"/>
</file>

<file path=customXml/itemProps4.xml><?xml version="1.0" encoding="utf-8"?>
<ds:datastoreItem xmlns:ds="http://schemas.openxmlformats.org/officeDocument/2006/customXml" ds:itemID="{284587D5-9E0B-4341-98C1-36C0484FF5D6}"/>
</file>

<file path=docProps/app.xml><?xml version="1.0" encoding="utf-8"?>
<Properties xmlns="http://schemas.openxmlformats.org/officeDocument/2006/extended-properties" xmlns:vt="http://schemas.openxmlformats.org/officeDocument/2006/docPropsVTypes">
  <Template>Normal</Template>
  <TotalTime>2</TotalTime>
  <Pages>21</Pages>
  <Words>14496</Words>
  <Characters>82630</Characters>
  <Application>Microsoft Office Word</Application>
  <DocSecurity>0</DocSecurity>
  <Lines>688</Lines>
  <Paragraphs>193</Paragraphs>
  <ScaleCrop>false</ScaleCrop>
  <HeadingPairs>
    <vt:vector size="2" baseType="variant">
      <vt:variant>
        <vt:lpstr>Title</vt:lpstr>
      </vt:variant>
      <vt:variant>
        <vt:i4>1</vt:i4>
      </vt:variant>
    </vt:vector>
  </HeadingPairs>
  <TitlesOfParts>
    <vt:vector size="1" baseType="lpstr">
      <vt:lpstr>PROJECT IDENTIFICATION FORM (PIF)</vt:lpstr>
    </vt:vector>
  </TitlesOfParts>
  <Company/>
  <LinksUpToDate>false</LinksUpToDate>
  <CharactersWithSpaces>96933</CharactersWithSpaces>
  <SharedDoc>false</SharedDoc>
  <HLinks>
    <vt:vector size="30" baseType="variant">
      <vt:variant>
        <vt:i4>3407991</vt:i4>
      </vt:variant>
      <vt:variant>
        <vt:i4>18</vt:i4>
      </vt:variant>
      <vt:variant>
        <vt:i4>0</vt:i4>
      </vt:variant>
      <vt:variant>
        <vt:i4>5</vt:i4>
      </vt:variant>
      <vt:variant>
        <vt:lpwstr>http://gefweb.org/uploadedFiles/Projects/Templates_and_Guidelines/OFP Endorsement Template-Aug9rev.doc</vt:lpwstr>
      </vt:variant>
      <vt:variant>
        <vt:lpwstr/>
      </vt:variant>
      <vt:variant>
        <vt:i4>1638475</vt:i4>
      </vt:variant>
      <vt:variant>
        <vt:i4>15</vt:i4>
      </vt:variant>
      <vt:variant>
        <vt:i4>0</vt:i4>
      </vt:variant>
      <vt:variant>
        <vt:i4>5</vt:i4>
      </vt:variant>
      <vt:variant>
        <vt:lpwstr>http://www.thegef.org/gef/sites/thegef.org/files/publication/mainstreaming-gender-at-the-GEF.pdf</vt:lpwstr>
      </vt:variant>
      <vt:variant>
        <vt:lpwstr/>
      </vt:variant>
      <vt:variant>
        <vt:i4>5570651</vt:i4>
      </vt:variant>
      <vt:variant>
        <vt:i4>12</vt:i4>
      </vt:variant>
      <vt:variant>
        <vt:i4>0</vt:i4>
      </vt:variant>
      <vt:variant>
        <vt:i4>5</vt:i4>
      </vt:variant>
      <vt:variant>
        <vt:lpwstr>http://www.thegef.org/gef/sites/thegef.org/files/documents/CPE-Global_Environmental_Benefits_Assessment_Outline.pdf</vt:lpwstr>
      </vt:variant>
      <vt:variant>
        <vt:lpwstr/>
      </vt:variant>
      <vt:variant>
        <vt:i4>4849709</vt:i4>
      </vt:variant>
      <vt:variant>
        <vt:i4>9</vt:i4>
      </vt:variant>
      <vt:variant>
        <vt:i4>0</vt:i4>
      </vt:variant>
      <vt:variant>
        <vt:i4>5</vt:i4>
      </vt:variant>
      <vt:variant>
        <vt:lpwstr>http://gefweb.org/uploadedFiles/Documents/Council_Documents__(PDF_DOC)/GEF_31/C.31.12 Operational Guidelines for Incremental Costs.pdf</vt:lpwstr>
      </vt:variant>
      <vt:variant>
        <vt:lpwstr/>
      </vt:variant>
      <vt:variant>
        <vt:i4>2556011</vt:i4>
      </vt:variant>
      <vt:variant>
        <vt:i4>6</vt:i4>
      </vt:variant>
      <vt:variant>
        <vt:i4>0</vt:i4>
      </vt:variant>
      <vt:variant>
        <vt:i4>5</vt:i4>
      </vt:variant>
      <vt:variant>
        <vt:lpwstr>http://gefweb.org/Documents/Council_Documents/GEF_C21/C.20.6.Rev.1.pdf</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IDENTIFICATION FORM (PIF)</dc:title>
  <dc:creator>maxim.vergeichik</dc:creator>
  <cp:lastModifiedBy>marcel.alers</cp:lastModifiedBy>
  <cp:revision>2</cp:revision>
  <cp:lastPrinted>2010-11-18T12:18:00Z</cp:lastPrinted>
  <dcterms:created xsi:type="dcterms:W3CDTF">2011-09-23T15:48:00Z</dcterms:created>
  <dcterms:modified xsi:type="dcterms:W3CDTF">2011-09-23T15:48:00Z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